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EE6" w:rsidRDefault="00EB39F8" w:rsidP="00B33EE6">
      <w:pPr>
        <w:spacing w:after="0"/>
        <w:rPr>
          <w:rFonts w:ascii="Times New Roman" w:hAnsi="Times New Roman"/>
          <w:sz w:val="28"/>
          <w:szCs w:val="28"/>
        </w:rPr>
      </w:pPr>
      <w:r>
        <w:t xml:space="preserve"> </w:t>
      </w:r>
    </w:p>
    <w:p w:rsidR="00EB39F8" w:rsidRPr="004949DF" w:rsidRDefault="00EB39F8" w:rsidP="00EB39F8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 xml:space="preserve">Приложение  </w:t>
      </w:r>
      <w:r>
        <w:rPr>
          <w:rFonts w:ascii="Times New Roman" w:hAnsi="Times New Roman"/>
          <w:sz w:val="24"/>
          <w:szCs w:val="24"/>
        </w:rPr>
        <w:t>8</w:t>
      </w:r>
      <w:r w:rsidRPr="004949DF">
        <w:rPr>
          <w:rFonts w:ascii="Times New Roman" w:hAnsi="Times New Roman"/>
          <w:sz w:val="24"/>
          <w:szCs w:val="24"/>
        </w:rPr>
        <w:t xml:space="preserve"> </w:t>
      </w:r>
    </w:p>
    <w:p w:rsidR="00EB39F8" w:rsidRPr="004949DF" w:rsidRDefault="00EB39F8" w:rsidP="00EB39F8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EB39F8" w:rsidRPr="004949DF" w:rsidRDefault="00EB39F8" w:rsidP="00EB39F8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сельского поселения «Кельчиюр»</w:t>
      </w:r>
    </w:p>
    <w:p w:rsidR="00EB39F8" w:rsidRDefault="00EB39F8" w:rsidP="00EB39F8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949DF">
        <w:rPr>
          <w:rFonts w:ascii="Times New Roman" w:hAnsi="Times New Roman"/>
          <w:sz w:val="24"/>
          <w:szCs w:val="24"/>
        </w:rPr>
        <w:t xml:space="preserve">от   </w:t>
      </w:r>
      <w:r>
        <w:rPr>
          <w:rFonts w:ascii="Times New Roman" w:hAnsi="Times New Roman"/>
          <w:sz w:val="24"/>
          <w:szCs w:val="24"/>
        </w:rPr>
        <w:t>18 ноября</w:t>
      </w:r>
      <w:r w:rsidRPr="004949D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2015</w:t>
      </w:r>
      <w:r w:rsidRPr="004949DF">
        <w:rPr>
          <w:rFonts w:ascii="Times New Roman" w:hAnsi="Times New Roman"/>
          <w:sz w:val="24"/>
          <w:szCs w:val="24"/>
        </w:rPr>
        <w:t xml:space="preserve">  года №  </w:t>
      </w:r>
      <w:r>
        <w:rPr>
          <w:rFonts w:ascii="Times New Roman" w:hAnsi="Times New Roman"/>
          <w:sz w:val="24"/>
          <w:szCs w:val="24"/>
        </w:rPr>
        <w:t>69</w:t>
      </w:r>
    </w:p>
    <w:p w:rsidR="003D6298" w:rsidRPr="009B2569" w:rsidRDefault="003D6298" w:rsidP="009B2569">
      <w:pPr>
        <w:pStyle w:val="1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9B2569">
        <w:rPr>
          <w:rFonts w:ascii="Times New Roman" w:eastAsia="Times New Roman" w:hAnsi="Times New Roman" w:cs="Times New Roman"/>
          <w:color w:val="auto"/>
          <w:lang w:eastAsia="ru-RU"/>
        </w:rPr>
        <w:t>АДМИНИСТРАТИВНЫЙ РЕГЛАМЕНТ</w:t>
      </w:r>
    </w:p>
    <w:p w:rsidR="003D6298" w:rsidRPr="00BD58DA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="000426D4" w:rsidRPr="00BD58DA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="000426D4"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еревод земель и</w:t>
      </w:r>
      <w:r w:rsidR="00C3472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ли</w:t>
      </w:r>
      <w:r w:rsidR="000426D4"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земельных участков</w:t>
      </w:r>
      <w:r w:rsidR="00B63B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D58DA"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из одной категории в другую</w:t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D6298" w:rsidRDefault="003D6298" w:rsidP="003D6298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Общие положения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="00BD58DA" w:rsidRPr="00BD58DA">
        <w:rPr>
          <w:rFonts w:ascii="Times New Roman" w:hAnsi="Times New Roman"/>
          <w:bCs/>
          <w:sz w:val="28"/>
          <w:szCs w:val="28"/>
          <w:lang w:eastAsia="ru-RU"/>
        </w:rPr>
        <w:t>Перевод земель и</w:t>
      </w:r>
      <w:r w:rsidR="00C34726">
        <w:rPr>
          <w:rFonts w:ascii="Times New Roman" w:hAnsi="Times New Roman"/>
          <w:bCs/>
          <w:sz w:val="28"/>
          <w:szCs w:val="28"/>
          <w:lang w:eastAsia="ru-RU"/>
        </w:rPr>
        <w:t>ли</w:t>
      </w:r>
      <w:r w:rsidR="00BD58DA" w:rsidRPr="00BD58DA">
        <w:rPr>
          <w:rFonts w:ascii="Times New Roman" w:hAnsi="Times New Roman"/>
          <w:bCs/>
          <w:sz w:val="28"/>
          <w:szCs w:val="28"/>
          <w:lang w:eastAsia="ru-RU"/>
        </w:rPr>
        <w:t xml:space="preserve"> земельных участков из одной категории в другую</w:t>
      </w:r>
      <w:r>
        <w:rPr>
          <w:rFonts w:ascii="Times New Roman" w:hAnsi="Times New Roman"/>
          <w:sz w:val="28"/>
          <w:szCs w:val="28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</w:t>
      </w:r>
      <w:r w:rsidR="00B33EE6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EB39F8">
        <w:rPr>
          <w:rFonts w:ascii="Times New Roman" w:hAnsi="Times New Roman"/>
          <w:sz w:val="28"/>
          <w:szCs w:val="28"/>
          <w:lang w:eastAsia="ru-RU"/>
        </w:rPr>
        <w:t>сельского поселения «Кельчиюр»</w:t>
      </w:r>
      <w:r>
        <w:rPr>
          <w:rFonts w:ascii="Times New Roman" w:hAnsi="Times New Roman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</w:t>
      </w:r>
      <w:r w:rsidR="00B63BD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9209C9">
        <w:rPr>
          <w:rFonts w:ascii="Times New Roman" w:hAnsi="Times New Roman"/>
          <w:bCs/>
          <w:sz w:val="28"/>
          <w:szCs w:val="28"/>
        </w:rPr>
        <w:t>п</w:t>
      </w:r>
      <w:r w:rsidR="009209C9" w:rsidRPr="009209C9">
        <w:rPr>
          <w:rFonts w:ascii="Times New Roman" w:hAnsi="Times New Roman"/>
          <w:bCs/>
          <w:sz w:val="28"/>
          <w:szCs w:val="28"/>
        </w:rPr>
        <w:t>еревод</w:t>
      </w:r>
      <w:r w:rsidR="009209C9">
        <w:rPr>
          <w:rFonts w:ascii="Times New Roman" w:hAnsi="Times New Roman"/>
          <w:bCs/>
          <w:sz w:val="28"/>
          <w:szCs w:val="28"/>
        </w:rPr>
        <w:t>е</w:t>
      </w:r>
      <w:r w:rsidR="009209C9" w:rsidRPr="009209C9">
        <w:rPr>
          <w:rFonts w:ascii="Times New Roman" w:hAnsi="Times New Roman"/>
          <w:bCs/>
          <w:sz w:val="28"/>
          <w:szCs w:val="28"/>
        </w:rPr>
        <w:t xml:space="preserve"> земель </w:t>
      </w:r>
      <w:r w:rsidR="00E425A6">
        <w:rPr>
          <w:rFonts w:ascii="Times New Roman" w:hAnsi="Times New Roman"/>
          <w:bCs/>
          <w:sz w:val="28"/>
          <w:szCs w:val="28"/>
        </w:rPr>
        <w:t>ил</w:t>
      </w:r>
      <w:r w:rsidR="009209C9" w:rsidRPr="009209C9">
        <w:rPr>
          <w:rFonts w:ascii="Times New Roman" w:hAnsi="Times New Roman"/>
          <w:bCs/>
          <w:sz w:val="28"/>
          <w:szCs w:val="28"/>
        </w:rPr>
        <w:t xml:space="preserve">и земельных участков из одной категории в другую </w:t>
      </w:r>
      <w:r>
        <w:rPr>
          <w:rFonts w:ascii="Times New Roman" w:hAnsi="Times New Roman"/>
          <w:sz w:val="28"/>
          <w:szCs w:val="28"/>
          <w:lang w:eastAsia="ru-RU"/>
        </w:rPr>
        <w:t>(далее – муниципальная услуга).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C16045" w:rsidRDefault="00C16045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Круг заявителей</w:t>
      </w:r>
    </w:p>
    <w:p w:rsidR="003D6298" w:rsidRPr="002810A9" w:rsidRDefault="003D6298" w:rsidP="009B2569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1.2. </w:t>
      </w:r>
      <w:r w:rsidRPr="00CA2A6C">
        <w:rPr>
          <w:rFonts w:ascii="Times New Roman" w:hAnsi="Times New Roman"/>
          <w:sz w:val="28"/>
          <w:szCs w:val="28"/>
          <w:lang w:eastAsia="ru-RU"/>
        </w:rPr>
        <w:t xml:space="preserve">Заявителями являются </w:t>
      </w:r>
      <w:r w:rsidR="00357546" w:rsidRPr="00CA2A6C">
        <w:rPr>
          <w:rFonts w:ascii="Times New Roman" w:hAnsi="Times New Roman"/>
          <w:sz w:val="28"/>
          <w:szCs w:val="28"/>
          <w:lang w:eastAsia="ru-RU"/>
        </w:rPr>
        <w:t>ф</w:t>
      </w:r>
      <w:r w:rsidR="009209C9" w:rsidRPr="00CA2A6C">
        <w:rPr>
          <w:rFonts w:ascii="Times New Roman" w:hAnsi="Times New Roman"/>
          <w:sz w:val="28"/>
          <w:szCs w:val="28"/>
          <w:lang w:eastAsia="ru-RU"/>
        </w:rPr>
        <w:t>изические</w:t>
      </w:r>
      <w:r w:rsidR="00F2334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810A9" w:rsidRPr="00CA2A6C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2810A9" w:rsidRPr="00CA2A6C">
        <w:rPr>
          <w:rFonts w:ascii="Times New Roman" w:hAnsi="Times New Roman" w:cs="Times New Roman"/>
          <w:sz w:val="28"/>
          <w:szCs w:val="28"/>
        </w:rPr>
        <w:t xml:space="preserve">в том числе индивидуальные предприниматели) </w:t>
      </w:r>
      <w:r w:rsidR="009209C9" w:rsidRPr="00CA2A6C">
        <w:rPr>
          <w:rFonts w:ascii="Times New Roman" w:hAnsi="Times New Roman" w:cs="Times New Roman"/>
          <w:sz w:val="28"/>
          <w:szCs w:val="28"/>
          <w:lang w:eastAsia="ru-RU"/>
        </w:rPr>
        <w:t>и юридические лица</w:t>
      </w:r>
      <w:r w:rsidR="001A59AD" w:rsidRPr="00CA2A6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D6298" w:rsidRDefault="003D6298" w:rsidP="009B2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1.3.</w:t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полномочиями.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1.4</w:t>
      </w:r>
      <w:r>
        <w:rPr>
          <w:rFonts w:ascii="Times New Roman" w:hAnsi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="00B63BD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размещается:</w:t>
      </w:r>
    </w:p>
    <w:p w:rsidR="003D6298" w:rsidRDefault="003D6298" w:rsidP="003D6298">
      <w:pPr>
        <w:widowControl w:val="0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3D6298" w:rsidRDefault="003D6298" w:rsidP="003D6298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</w:t>
      </w:r>
      <w:r w:rsidR="00867C4A">
        <w:rPr>
          <w:rFonts w:ascii="Times New Roman" w:hAnsi="Times New Roman"/>
          <w:sz w:val="28"/>
          <w:szCs w:val="28"/>
        </w:rPr>
        <w:t>:</w:t>
      </w:r>
      <w:r w:rsidRPr="00F2334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 официальном сайте Органа</w:t>
      </w:r>
      <w:r w:rsidR="00867C4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67C4A" w:rsidRPr="00F2334B">
        <w:rPr>
          <w:rFonts w:ascii="Times New Roman" w:hAnsi="Times New Roman"/>
          <w:sz w:val="28"/>
          <w:szCs w:val="28"/>
          <w:lang w:eastAsia="ru-RU"/>
        </w:rPr>
        <w:t>(</w:t>
      </w:r>
      <w:r w:rsidR="00867C4A" w:rsidRPr="00F2334B">
        <w:rPr>
          <w:rFonts w:ascii="Times New Roman" w:hAnsi="Times New Roman"/>
          <w:sz w:val="28"/>
          <w:szCs w:val="28"/>
          <w:lang w:val="en-US"/>
        </w:rPr>
        <w:t>izhma</w:t>
      </w:r>
      <w:r w:rsidR="00867C4A" w:rsidRPr="00F2334B">
        <w:rPr>
          <w:rFonts w:ascii="Times New Roman" w:hAnsi="Times New Roman"/>
          <w:sz w:val="28"/>
          <w:szCs w:val="28"/>
        </w:rPr>
        <w:t>.</w:t>
      </w:r>
      <w:r w:rsidR="00867C4A" w:rsidRPr="00F2334B">
        <w:rPr>
          <w:rFonts w:ascii="Times New Roman" w:hAnsi="Times New Roman"/>
          <w:sz w:val="28"/>
          <w:szCs w:val="28"/>
          <w:lang w:val="en-US"/>
        </w:rPr>
        <w:t>ru</w:t>
      </w:r>
      <w:r w:rsidR="00867C4A" w:rsidRPr="00F2334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, МФЦ</w:t>
      </w:r>
      <w:r w:rsidR="00F2334B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F2334B" w:rsidRPr="00F2334B">
        <w:rPr>
          <w:rFonts w:ascii="Times New Roman" w:hAnsi="Times New Roman"/>
          <w:sz w:val="28"/>
          <w:szCs w:val="28"/>
          <w:lang w:val="en-US"/>
        </w:rPr>
        <w:t>izhma</w:t>
      </w:r>
      <w:r w:rsidR="00F2334B" w:rsidRPr="00F2334B">
        <w:rPr>
          <w:rFonts w:ascii="Times New Roman" w:hAnsi="Times New Roman"/>
          <w:sz w:val="28"/>
          <w:szCs w:val="28"/>
        </w:rPr>
        <w:t>.</w:t>
      </w:r>
      <w:r w:rsidR="00F2334B" w:rsidRPr="00F2334B">
        <w:rPr>
          <w:rFonts w:ascii="Times New Roman" w:hAnsi="Times New Roman"/>
          <w:sz w:val="28"/>
          <w:szCs w:val="28"/>
          <w:lang w:val="en-US"/>
        </w:rPr>
        <w:t>mydocuments</w:t>
      </w:r>
      <w:r w:rsidR="00F2334B" w:rsidRPr="00F2334B">
        <w:rPr>
          <w:rFonts w:ascii="Times New Roman" w:hAnsi="Times New Roman"/>
          <w:sz w:val="28"/>
          <w:szCs w:val="28"/>
        </w:rPr>
        <w:t>11.</w:t>
      </w:r>
      <w:r w:rsidR="00F2334B" w:rsidRPr="00F2334B">
        <w:rPr>
          <w:rFonts w:ascii="Times New Roman" w:hAnsi="Times New Roman"/>
          <w:sz w:val="28"/>
          <w:szCs w:val="28"/>
          <w:lang w:val="en-US"/>
        </w:rPr>
        <w:t>ru</w:t>
      </w:r>
      <w:r w:rsidR="00F2334B" w:rsidRPr="00F2334B">
        <w:rPr>
          <w:rFonts w:ascii="Times New Roman" w:hAnsi="Times New Roman"/>
          <w:sz w:val="28"/>
          <w:szCs w:val="28"/>
        </w:rPr>
        <w:t>)</w:t>
      </w:r>
      <w:r w:rsidRPr="00F2334B"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>
        <w:rPr>
          <w:rFonts w:ascii="Times New Roman" w:hAnsi="Times New Roman"/>
          <w:sz w:val="28"/>
          <w:szCs w:val="28"/>
        </w:rPr>
        <w:t>«Единый портал государственных и муниципальных услуг (функций)» (</w:t>
      </w:r>
      <w:r>
        <w:rPr>
          <w:rFonts w:ascii="Times New Roman" w:hAnsi="Times New Roman"/>
          <w:sz w:val="28"/>
          <w:szCs w:val="28"/>
          <w:lang w:eastAsia="ru-RU"/>
        </w:rPr>
        <w:t>http://www.gosuslugi.ru/</w:t>
      </w:r>
      <w:r>
        <w:rPr>
          <w:rFonts w:ascii="Times New Roman" w:hAnsi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http://pgu.rkomi.ru/</w:t>
        </w:r>
      </w:hyperlink>
      <w:r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МФЦ, в том числе центра телефонного обслуживания (далее – ЦТО) (телефон: 8-800-200-8212)</w:t>
      </w:r>
      <w:r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МФЦ,</w:t>
      </w:r>
      <w:r w:rsidR="00B63BD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 том числе по электронной почте;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категории заявителей;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порядок передачи результата заявителю;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сведения, которые необходимо указать в </w:t>
      </w:r>
      <w:r w:rsidR="00757DAF">
        <w:rPr>
          <w:rFonts w:ascii="Times New Roman" w:hAnsi="Times New Roman"/>
          <w:sz w:val="28"/>
          <w:szCs w:val="28"/>
          <w:lang w:eastAsia="ru-RU"/>
        </w:rPr>
        <w:t>ходатайстве</w:t>
      </w:r>
      <w:r>
        <w:rPr>
          <w:rFonts w:ascii="Times New Roman" w:hAnsi="Times New Roman"/>
          <w:sz w:val="28"/>
          <w:szCs w:val="28"/>
          <w:lang w:eastAsia="ru-RU"/>
        </w:rPr>
        <w:t xml:space="preserve"> о предоставлении муниципальной услуги;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срок предоставления муниципальной услуги;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D6298" w:rsidRDefault="003D6298" w:rsidP="003D62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время приема и выдачи документов.</w:t>
      </w:r>
    </w:p>
    <w:p w:rsidR="003D6298" w:rsidRDefault="003D6298" w:rsidP="003D62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любое время с момента приёма документов до получения результатов услуги заявитель имеет право на получение сведений о ходе </w:t>
      </w:r>
      <w:r>
        <w:rPr>
          <w:rFonts w:ascii="Times New Roman" w:hAnsi="Times New Roman"/>
          <w:sz w:val="28"/>
          <w:szCs w:val="28"/>
        </w:rPr>
        <w:lastRenderedPageBreak/>
        <w:t>предоставления  услуги по письменному обращению, телефону, электронной почте, лично. 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</w:t>
      </w:r>
      <w:r w:rsidR="00EB39F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на официальн</w:t>
      </w:r>
      <w:r w:rsidR="00F2334B">
        <w:rPr>
          <w:rFonts w:ascii="Times New Roman" w:hAnsi="Times New Roman"/>
          <w:sz w:val="28"/>
          <w:szCs w:val="28"/>
          <w:lang w:eastAsia="ru-RU"/>
        </w:rPr>
        <w:t>ом</w:t>
      </w:r>
      <w:r>
        <w:rPr>
          <w:rFonts w:ascii="Times New Roman" w:hAnsi="Times New Roman"/>
          <w:sz w:val="28"/>
          <w:szCs w:val="28"/>
          <w:lang w:eastAsia="ru-RU"/>
        </w:rPr>
        <w:t xml:space="preserve"> сайт</w:t>
      </w:r>
      <w:r w:rsidR="00F2334B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МФЦ, Органа.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>
        <w:rPr>
          <w:rFonts w:ascii="Times New Roman" w:hAnsi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2.1. Наименование муниципальной услуги: «</w:t>
      </w:r>
      <w:r w:rsidR="00261AFB" w:rsidRPr="00BD58DA">
        <w:rPr>
          <w:rFonts w:ascii="Times New Roman" w:hAnsi="Times New Roman"/>
          <w:bCs/>
          <w:sz w:val="28"/>
          <w:szCs w:val="28"/>
          <w:lang w:eastAsia="ru-RU"/>
        </w:rPr>
        <w:t>Перевод земель и</w:t>
      </w:r>
      <w:r w:rsidR="00C34726">
        <w:rPr>
          <w:rFonts w:ascii="Times New Roman" w:hAnsi="Times New Roman"/>
          <w:bCs/>
          <w:sz w:val="28"/>
          <w:szCs w:val="28"/>
          <w:lang w:eastAsia="ru-RU"/>
        </w:rPr>
        <w:t>ли</w:t>
      </w:r>
      <w:r w:rsidR="00261AFB" w:rsidRPr="00BD58DA">
        <w:rPr>
          <w:rFonts w:ascii="Times New Roman" w:hAnsi="Times New Roman"/>
          <w:bCs/>
          <w:sz w:val="28"/>
          <w:szCs w:val="28"/>
          <w:lang w:eastAsia="ru-RU"/>
        </w:rPr>
        <w:t xml:space="preserve"> земельных участков из одной категории в другую</w:t>
      </w:r>
      <w:r>
        <w:rPr>
          <w:rFonts w:ascii="Times New Roman" w:hAnsi="Times New Roman"/>
          <w:sz w:val="28"/>
          <w:szCs w:val="28"/>
          <w:lang w:eastAsia="ru-RU"/>
        </w:rPr>
        <w:t>».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B33EE6">
        <w:rPr>
          <w:rFonts w:ascii="Times New Roman" w:hAnsi="Times New Roman"/>
          <w:sz w:val="28"/>
          <w:szCs w:val="28"/>
          <w:lang w:eastAsia="ru-RU"/>
        </w:rPr>
        <w:t xml:space="preserve">администрацией </w:t>
      </w:r>
      <w:r w:rsidR="00EB39F8">
        <w:rPr>
          <w:rFonts w:ascii="Times New Roman" w:hAnsi="Times New Roman"/>
          <w:sz w:val="28"/>
          <w:szCs w:val="28"/>
          <w:lang w:eastAsia="ru-RU"/>
        </w:rPr>
        <w:t>сельского поселения «Кельчиюр»</w:t>
      </w:r>
      <w:r w:rsidR="00B33EE6">
        <w:rPr>
          <w:rFonts w:ascii="Times New Roman" w:hAnsi="Times New Roman"/>
          <w:sz w:val="28"/>
          <w:szCs w:val="28"/>
          <w:lang w:eastAsia="ru-RU"/>
        </w:rPr>
        <w:t>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2.3. 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2.3.1.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уведомления и выдачи результата предоставления муниципальной услуги заявителю.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2.3.2. Орган – в части приема и регистрации документов у заявителя,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принятия решения, уведомления и выдачи результата предоставления муниципальной услуги заявителю.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2.4. Органы и организации, участвующие в предоставлении муниципальной услуги: </w:t>
      </w:r>
    </w:p>
    <w:p w:rsidR="003C3242" w:rsidRPr="003C3242" w:rsidRDefault="003D6298" w:rsidP="003C3242">
      <w:pPr>
        <w:pStyle w:val="ConsPlusNormal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2.4.1. </w:t>
      </w:r>
      <w:r w:rsidR="003C3242" w:rsidRPr="003C3242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Федеральная служба государственной регистрации, кадастра и картографии – в части предоставления:</w:t>
      </w:r>
    </w:p>
    <w:p w:rsidR="003C3242" w:rsidRPr="003C3242" w:rsidRDefault="003C3242" w:rsidP="003C32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3242">
        <w:rPr>
          <w:rFonts w:ascii="Times New Roman" w:hAnsi="Times New Roman"/>
          <w:sz w:val="28"/>
          <w:szCs w:val="28"/>
          <w:lang w:eastAsia="ru-RU"/>
        </w:rPr>
        <w:t xml:space="preserve">- выписки из государственного кадастра недвижимости относительно сведений о земельном участке (кадастровой выписки о земельном участке), перевод которого из состава земель одной категории в другую предполагается осуществить; </w:t>
      </w:r>
    </w:p>
    <w:p w:rsidR="003C3242" w:rsidRPr="003C3242" w:rsidRDefault="003C3242" w:rsidP="003C32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3242">
        <w:rPr>
          <w:rFonts w:ascii="Times New Roman" w:hAnsi="Times New Roman"/>
          <w:sz w:val="28"/>
          <w:szCs w:val="28"/>
          <w:lang w:eastAsia="ru-RU"/>
        </w:rPr>
        <w:t xml:space="preserve">- кадастрового паспорта переводимого земельного участка; </w:t>
      </w:r>
    </w:p>
    <w:p w:rsidR="003C3242" w:rsidRPr="003C3242" w:rsidRDefault="003C3242" w:rsidP="003C32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3242">
        <w:rPr>
          <w:rFonts w:ascii="Times New Roman" w:hAnsi="Times New Roman"/>
          <w:sz w:val="28"/>
          <w:szCs w:val="28"/>
          <w:lang w:eastAsia="ru-RU"/>
        </w:rPr>
        <w:t>- выписки из Единого государственного реестра прав на недвижимое имущество и сделок с ним о правах на земельный участок, перевод которого из состава земель одной категории в другую предполагается осуществить;</w:t>
      </w:r>
    </w:p>
    <w:p w:rsidR="003C3242" w:rsidRPr="003C3242" w:rsidRDefault="003C3242" w:rsidP="003C32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3242">
        <w:rPr>
          <w:rFonts w:ascii="Times New Roman" w:hAnsi="Times New Roman"/>
          <w:sz w:val="28"/>
          <w:szCs w:val="28"/>
          <w:lang w:eastAsia="ru-RU"/>
        </w:rPr>
        <w:t>2.4.2. Федеральная налоговая служба – в части предоставления выписок из Единого государственного реестра юридических лиц, Единого государственного реестра индивидуальных предпринимателей;</w:t>
      </w:r>
    </w:p>
    <w:p w:rsidR="003C3242" w:rsidRPr="003C3242" w:rsidRDefault="003C3242" w:rsidP="003C32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3242">
        <w:rPr>
          <w:rFonts w:ascii="Times New Roman" w:hAnsi="Times New Roman"/>
          <w:sz w:val="28"/>
          <w:szCs w:val="28"/>
          <w:lang w:eastAsia="ru-RU"/>
        </w:rPr>
        <w:t>2.4.3. Министерство природных ресурсов и охраны окружающей среды Республики Коми – в части предоставления заключения государственной экологической экспертизы;</w:t>
      </w:r>
    </w:p>
    <w:p w:rsidR="003C3242" w:rsidRPr="003C3242" w:rsidRDefault="002C4330" w:rsidP="003C32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5A76">
        <w:rPr>
          <w:rFonts w:ascii="Times New Roman" w:hAnsi="Times New Roman"/>
          <w:sz w:val="28"/>
          <w:szCs w:val="28"/>
          <w:lang w:eastAsia="ru-RU"/>
        </w:rPr>
        <w:t>2.4.4. О</w:t>
      </w:r>
      <w:r w:rsidR="003C3242" w:rsidRPr="003C3242">
        <w:rPr>
          <w:rFonts w:ascii="Times New Roman" w:hAnsi="Times New Roman"/>
          <w:sz w:val="28"/>
          <w:szCs w:val="28"/>
          <w:lang w:eastAsia="ru-RU"/>
        </w:rPr>
        <w:t>рган местного самоуправления, уполномоченный на управление и распоряжение муниципальной собственностью – в части предоставления сведений о согласии на правообладателя земельного участка на перевод земельного участка из состава земель одной категории в другую</w:t>
      </w:r>
      <w:r w:rsidR="005D5A76" w:rsidRPr="005D5A76">
        <w:rPr>
          <w:rFonts w:ascii="Times New Roman" w:hAnsi="Times New Roman"/>
          <w:sz w:val="28"/>
          <w:szCs w:val="28"/>
          <w:lang w:eastAsia="ru-RU"/>
        </w:rPr>
        <w:t xml:space="preserve"> (за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участка)</w:t>
      </w:r>
      <w:r w:rsidR="009B2569">
        <w:rPr>
          <w:rFonts w:ascii="Times New Roman" w:hAnsi="Times New Roman"/>
          <w:sz w:val="28"/>
          <w:szCs w:val="28"/>
        </w:rPr>
        <w:t>.</w:t>
      </w:r>
    </w:p>
    <w:p w:rsidR="003D6298" w:rsidRDefault="003D6298" w:rsidP="003C32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Запрещается требовать от заявителя:</w:t>
      </w:r>
    </w:p>
    <w:p w:rsidR="003D6298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D6298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color w:val="FF0000"/>
          <w:sz w:val="28"/>
          <w:szCs w:val="28"/>
          <w:lang w:eastAsia="ru-RU"/>
        </w:rPr>
        <w:lastRenderedPageBreak/>
        <w:tab/>
      </w:r>
      <w:r>
        <w:rPr>
          <w:rFonts w:ascii="Times New Roman" w:hAnsi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2.5. Результатом предоставления муниципальной услуги является: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E649B4" w:rsidRPr="00E649B4">
        <w:rPr>
          <w:rFonts w:ascii="Times New Roman" w:hAnsi="Times New Roman"/>
          <w:sz w:val="28"/>
          <w:szCs w:val="28"/>
          <w:lang w:eastAsia="ru-RU"/>
        </w:rPr>
        <w:t>акт о переводе земель или земельных участков в составе таких земель из одной категории в другую (далее –</w:t>
      </w:r>
      <w:r w:rsidR="009365C1">
        <w:rPr>
          <w:rFonts w:ascii="Times New Roman" w:hAnsi="Times New Roman"/>
          <w:sz w:val="28"/>
          <w:szCs w:val="28"/>
          <w:lang w:eastAsia="ru-RU"/>
        </w:rPr>
        <w:t>решение о предоставлении муниципальной услуги</w:t>
      </w:r>
      <w:r w:rsidR="00E649B4" w:rsidRPr="00E649B4">
        <w:rPr>
          <w:rFonts w:ascii="Times New Roman" w:hAnsi="Times New Roman"/>
          <w:sz w:val="28"/>
          <w:szCs w:val="28"/>
          <w:lang w:eastAsia="ru-RU"/>
        </w:rPr>
        <w:t>)</w:t>
      </w:r>
      <w:r w:rsidR="00E649B4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уведомление о предоставлении муниципальной услуги;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5D5A76" w:rsidRPr="005D5A76">
        <w:rPr>
          <w:rFonts w:ascii="Times New Roman" w:hAnsi="Times New Roman"/>
          <w:sz w:val="28"/>
          <w:szCs w:val="28"/>
        </w:rPr>
        <w:t>акт об отказе в переводе земель или земельных участков в составе таких земель из одной категории в другую (да</w:t>
      </w:r>
      <w:r w:rsidR="00E425A6">
        <w:rPr>
          <w:rFonts w:ascii="Times New Roman" w:hAnsi="Times New Roman"/>
          <w:sz w:val="28"/>
          <w:szCs w:val="28"/>
        </w:rPr>
        <w:t xml:space="preserve">лее – </w:t>
      </w:r>
      <w:r w:rsidR="00B07A4F">
        <w:rPr>
          <w:rFonts w:ascii="Times New Roman" w:hAnsi="Times New Roman"/>
          <w:sz w:val="28"/>
          <w:szCs w:val="28"/>
        </w:rPr>
        <w:t>решение об отказе в предоставлении муниципальной услуги</w:t>
      </w:r>
      <w:r w:rsidR="00E425A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 уведомление об отказе в предоставлении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3D6298" w:rsidRPr="00F2334B" w:rsidRDefault="003118B8" w:rsidP="00F2334B">
      <w:pPr>
        <w:pStyle w:val="a5"/>
        <w:widowControl w:val="0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334B">
        <w:rPr>
          <w:rFonts w:ascii="Times New Roman" w:hAnsi="Times New Roman"/>
          <w:sz w:val="28"/>
          <w:szCs w:val="28"/>
        </w:rPr>
        <w:t>Срок предоставления муниципальной услуги составляет не более 60  календарных дней, исчисляемых</w:t>
      </w:r>
      <w:r w:rsidR="00B63BD5" w:rsidRPr="00F2334B">
        <w:rPr>
          <w:rFonts w:ascii="Times New Roman" w:hAnsi="Times New Roman"/>
          <w:sz w:val="28"/>
          <w:szCs w:val="28"/>
        </w:rPr>
        <w:t xml:space="preserve"> </w:t>
      </w:r>
      <w:r w:rsidR="00CA2A6C" w:rsidRPr="00F2334B">
        <w:rPr>
          <w:rFonts w:ascii="Times New Roman" w:hAnsi="Times New Roman"/>
          <w:sz w:val="28"/>
          <w:szCs w:val="28"/>
        </w:rPr>
        <w:t>с момента обращения заявителя с документами, необходимыми для предоставления муниципальной услуги</w:t>
      </w:r>
      <w:r w:rsidRPr="00F2334B">
        <w:rPr>
          <w:rFonts w:ascii="Times New Roman" w:hAnsi="Times New Roman"/>
          <w:sz w:val="28"/>
          <w:szCs w:val="28"/>
        </w:rPr>
        <w:t>, 30 календарных дней – в случае отказа в предоставлении услуги.</w:t>
      </w:r>
    </w:p>
    <w:p w:rsidR="000A190E" w:rsidRDefault="000A190E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D311A3" w:rsidRPr="00C403B1" w:rsidRDefault="00D311A3" w:rsidP="00D311A3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03B1">
        <w:rPr>
          <w:rFonts w:ascii="Times New Roman" w:hAnsi="Times New Roman" w:cs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 («Собрание законодательства Российской Федерации», 04.08.2014, № 31, ст. 4398.);</w:t>
      </w:r>
    </w:p>
    <w:p w:rsidR="00D311A3" w:rsidRPr="00C403B1" w:rsidRDefault="00D311A3" w:rsidP="00D311A3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3B1">
        <w:rPr>
          <w:rFonts w:ascii="Times New Roman" w:hAnsi="Times New Roman" w:cs="Times New Roman"/>
          <w:sz w:val="28"/>
          <w:szCs w:val="28"/>
        </w:rPr>
        <w:t xml:space="preserve">Земельным кодексом Российской Федерации от 25.10.2001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403B1">
        <w:rPr>
          <w:rFonts w:ascii="Times New Roman" w:hAnsi="Times New Roman" w:cs="Times New Roman"/>
          <w:sz w:val="28"/>
          <w:szCs w:val="28"/>
        </w:rPr>
        <w:t xml:space="preserve"> 136-ФЗ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403B1">
        <w:rPr>
          <w:rFonts w:ascii="Times New Roman" w:hAnsi="Times New Roman" w:cs="Times New Roman"/>
          <w:sz w:val="28"/>
          <w:szCs w:val="28"/>
        </w:rPr>
        <w:t>Российская газета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03B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403B1">
        <w:rPr>
          <w:rFonts w:ascii="Times New Roman" w:hAnsi="Times New Roman" w:cs="Times New Roman"/>
          <w:sz w:val="28"/>
          <w:szCs w:val="28"/>
        </w:rPr>
        <w:t xml:space="preserve"> 211-212, 30.10.2001);</w:t>
      </w:r>
    </w:p>
    <w:p w:rsidR="00D311A3" w:rsidRPr="00C403B1" w:rsidRDefault="00D311A3" w:rsidP="00D311A3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3B1">
        <w:rPr>
          <w:rFonts w:ascii="Times New Roman" w:hAnsi="Times New Roman" w:cs="Times New Roman"/>
          <w:sz w:val="28"/>
          <w:szCs w:val="28"/>
        </w:rPr>
        <w:t>Федеральным</w:t>
      </w:r>
      <w:r w:rsidR="00B63BD5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C403B1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403B1">
        <w:rPr>
          <w:rFonts w:ascii="Times New Roman" w:hAnsi="Times New Roman" w:cs="Times New Roman"/>
          <w:sz w:val="28"/>
          <w:szCs w:val="28"/>
        </w:rPr>
        <w:t xml:space="preserve">ом 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403B1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403B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C403B1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едерации»</w:t>
      </w:r>
      <w:r w:rsidRPr="00C403B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403B1">
        <w:rPr>
          <w:rFonts w:ascii="Times New Roman" w:hAnsi="Times New Roman" w:cs="Times New Roman"/>
          <w:sz w:val="28"/>
          <w:szCs w:val="28"/>
        </w:rPr>
        <w:t>Собрание законодательства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C403B1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едерации»</w:t>
      </w:r>
      <w:r w:rsidRPr="00C403B1">
        <w:rPr>
          <w:rFonts w:ascii="Times New Roman" w:hAnsi="Times New Roman" w:cs="Times New Roman"/>
          <w:sz w:val="28"/>
          <w:szCs w:val="28"/>
        </w:rPr>
        <w:t>, 06.10.2003, N 40, ст. 3822);</w:t>
      </w:r>
    </w:p>
    <w:p w:rsidR="00D311A3" w:rsidRPr="00C403B1" w:rsidRDefault="00D311A3" w:rsidP="00D311A3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3B1">
        <w:rPr>
          <w:rFonts w:ascii="Times New Roman" w:hAnsi="Times New Roman" w:cs="Times New Roman"/>
          <w:sz w:val="28"/>
          <w:szCs w:val="28"/>
        </w:rPr>
        <w:t>Федеральным законом от 21.12.2004 № 172-ФЗ «О переводе земель или земельных участков из одной категории в другую» («Российская газета», № 290, 30.12.2004);</w:t>
      </w:r>
    </w:p>
    <w:p w:rsidR="00D311A3" w:rsidRPr="00C403B1" w:rsidRDefault="00D311A3" w:rsidP="00D311A3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3B1">
        <w:rPr>
          <w:rFonts w:ascii="Times New Roman" w:hAnsi="Times New Roman" w:cs="Times New Roman"/>
          <w:sz w:val="28"/>
          <w:szCs w:val="28"/>
        </w:rPr>
        <w:t xml:space="preserve">Федеральным законом от 27.07.2010 </w:t>
      </w:r>
      <w:r w:rsidR="00F2334B">
        <w:rPr>
          <w:rFonts w:ascii="Times New Roman" w:hAnsi="Times New Roman" w:cs="Times New Roman"/>
          <w:sz w:val="28"/>
          <w:szCs w:val="28"/>
        </w:rPr>
        <w:t>№</w:t>
      </w:r>
      <w:r w:rsidRPr="00C403B1">
        <w:rPr>
          <w:rFonts w:ascii="Times New Roman" w:hAnsi="Times New Roman" w:cs="Times New Roman"/>
          <w:sz w:val="28"/>
          <w:szCs w:val="28"/>
        </w:rPr>
        <w:t xml:space="preserve"> 210-ФЗ «Об организации предоставления государственных и муниципальных услуг» («Российская газета», № 168, 30.07.2010);</w:t>
      </w:r>
    </w:p>
    <w:p w:rsidR="00D311A3" w:rsidRPr="00C403B1" w:rsidRDefault="00D311A3" w:rsidP="00D311A3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3B1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D311A3" w:rsidRDefault="00D311A3" w:rsidP="00D311A3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3B1">
        <w:rPr>
          <w:rFonts w:ascii="Times New Roman" w:hAnsi="Times New Roman" w:cs="Times New Roman"/>
          <w:sz w:val="28"/>
          <w:szCs w:val="28"/>
        </w:rPr>
        <w:t>Конституцией Республики Коми («Ведомости Верховного совета Респ</w:t>
      </w:r>
      <w:r>
        <w:rPr>
          <w:rFonts w:ascii="Times New Roman" w:hAnsi="Times New Roman" w:cs="Times New Roman"/>
          <w:sz w:val="28"/>
          <w:szCs w:val="28"/>
        </w:rPr>
        <w:t>ублики Коми», 1994, №2, ст. 21);</w:t>
      </w:r>
    </w:p>
    <w:p w:rsidR="00D311A3" w:rsidRPr="00DA012E" w:rsidRDefault="00D311A3" w:rsidP="00DA012E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A3">
        <w:rPr>
          <w:rFonts w:ascii="Times New Roman" w:hAnsi="Times New Roman"/>
          <w:sz w:val="28"/>
          <w:szCs w:val="28"/>
        </w:rPr>
        <w:t>Закон</w:t>
      </w:r>
      <w:r w:rsidR="0054466E">
        <w:rPr>
          <w:rFonts w:ascii="Times New Roman" w:hAnsi="Times New Roman"/>
          <w:sz w:val="28"/>
          <w:szCs w:val="28"/>
        </w:rPr>
        <w:t>ом</w:t>
      </w:r>
      <w:r w:rsidR="00B63BD5">
        <w:rPr>
          <w:rFonts w:ascii="Times New Roman" w:hAnsi="Times New Roman"/>
          <w:sz w:val="28"/>
          <w:szCs w:val="28"/>
        </w:rPr>
        <w:t xml:space="preserve"> </w:t>
      </w:r>
      <w:r w:rsidRPr="00DA012E">
        <w:rPr>
          <w:rFonts w:ascii="Times New Roman" w:hAnsi="Times New Roman" w:cs="Times New Roman"/>
          <w:sz w:val="28"/>
          <w:szCs w:val="28"/>
        </w:rPr>
        <w:t>Республики Коми от 28.06.2005 № 59-РЗ «О регулировании некоторых вопросов в области земельных отношений»</w:t>
      </w:r>
      <w:r w:rsidRPr="00DA012E">
        <w:rPr>
          <w:rFonts w:ascii="Times New Roman" w:eastAsiaTheme="minorHAnsi" w:hAnsi="Times New Roman" w:cs="Times New Roman"/>
          <w:sz w:val="28"/>
          <w:szCs w:val="28"/>
        </w:rPr>
        <w:t xml:space="preserve"> (</w:t>
      </w:r>
      <w:r w:rsidRPr="00DA012E">
        <w:rPr>
          <w:rFonts w:ascii="Times New Roman" w:hAnsi="Times New Roman" w:cs="Times New Roman"/>
          <w:sz w:val="28"/>
          <w:szCs w:val="28"/>
        </w:rPr>
        <w:t>«Республика»,№ 123-124, 05.07.2005)</w:t>
      </w:r>
      <w:r w:rsidR="00DA012E">
        <w:rPr>
          <w:rFonts w:ascii="Times New Roman" w:hAnsi="Times New Roman" w:cs="Times New Roman"/>
          <w:sz w:val="28"/>
          <w:szCs w:val="28"/>
        </w:rPr>
        <w:t>;</w:t>
      </w:r>
    </w:p>
    <w:p w:rsidR="00B63BD5" w:rsidRDefault="00B63BD5" w:rsidP="00B63BD5">
      <w:pPr>
        <w:pStyle w:val="ConsPlusNormal0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</w:t>
      </w:r>
      <w:r w:rsidR="00EB39F8">
        <w:rPr>
          <w:rFonts w:ascii="Times New Roman" w:hAnsi="Times New Roman"/>
          <w:sz w:val="28"/>
          <w:szCs w:val="28"/>
          <w:lang w:eastAsia="ru-RU"/>
        </w:rPr>
        <w:t>сельского поселения «Кельчиюр»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3BD5" w:rsidRPr="0062179E" w:rsidRDefault="00F2334B" w:rsidP="00B63BD5">
      <w:pPr>
        <w:pStyle w:val="ConsPlusNormal0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регламентом</w:t>
      </w:r>
      <w:r w:rsidR="00B63BD5">
        <w:rPr>
          <w:rFonts w:ascii="Times New Roman" w:hAnsi="Times New Roman" w:cs="Times New Roman"/>
          <w:sz w:val="28"/>
          <w:szCs w:val="28"/>
        </w:rPr>
        <w:t>.</w:t>
      </w:r>
    </w:p>
    <w:p w:rsidR="003D6298" w:rsidRDefault="00B33EE6" w:rsidP="00B63B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lang w:eastAsia="ru-RU"/>
        </w:rPr>
        <w:lastRenderedPageBreak/>
        <w:t xml:space="preserve">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03921">
        <w:rPr>
          <w:rFonts w:ascii="Times New Roman" w:hAnsi="Times New Roman"/>
          <w:b/>
          <w:bCs/>
          <w:sz w:val="28"/>
          <w:szCs w:val="28"/>
          <w:lang w:eastAsia="ru-RU"/>
        </w:rPr>
        <w:t>Исчерп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CF0A60" w:rsidRPr="00CF0A60" w:rsidRDefault="003D6298" w:rsidP="00CF0A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2.8.Для получения муниципальной услуги заявители подают в Орган, МФЦ </w:t>
      </w:r>
      <w:r w:rsidR="00CF0A60" w:rsidRPr="00CF0A60">
        <w:rPr>
          <w:rFonts w:ascii="Times New Roman" w:eastAsia="Times New Roman" w:hAnsi="Times New Roman"/>
          <w:sz w:val="28"/>
          <w:szCs w:val="28"/>
          <w:lang w:eastAsia="ru-RU"/>
        </w:rPr>
        <w:t xml:space="preserve">ходатайство о </w:t>
      </w:r>
      <w:r w:rsidR="00CF0A60" w:rsidRPr="00322901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переводе земель из одной категории в другую или ходатайство о переводе земельных участков из состава земель одной категории в другую (далее также - </w:t>
      </w:r>
      <w:r w:rsidR="009B2569">
        <w:rPr>
          <w:rFonts w:ascii="Times New Roman" w:eastAsia="Times New Roman" w:hAnsi="Times New Roman"/>
          <w:sz w:val="28"/>
          <w:szCs w:val="28"/>
          <w:lang w:eastAsia="ru-RU"/>
        </w:rPr>
        <w:t>заявление</w:t>
      </w:r>
      <w:r w:rsidR="00CF0A60" w:rsidRPr="00322901">
        <w:rPr>
          <w:rFonts w:ascii="Times New Roman" w:eastAsia="Times New Roman" w:hAnsi="Times New Roman"/>
          <w:sz w:val="28"/>
          <w:szCs w:val="28"/>
          <w:lang w:eastAsia="ru-RU"/>
        </w:rPr>
        <w:t>) (по формам согласно Приложению № 2 (для физических лиц, индиви</w:t>
      </w:r>
      <w:r w:rsidR="00CF0A60" w:rsidRPr="00CE2CE1">
        <w:rPr>
          <w:rFonts w:ascii="Times New Roman" w:eastAsia="Times New Roman" w:hAnsi="Times New Roman"/>
          <w:sz w:val="28"/>
          <w:szCs w:val="28"/>
          <w:lang w:eastAsia="ru-RU"/>
        </w:rPr>
        <w:t>дуальных предпринимателей), Приложению № 3 (для юридических лиц) к настоящему административному регламенту)</w:t>
      </w:r>
      <w:r w:rsidR="00902728" w:rsidRPr="00CE2CE1"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также следующие </w:t>
      </w:r>
      <w:r w:rsidR="00902728">
        <w:rPr>
          <w:rFonts w:ascii="Times New Roman" w:eastAsia="Times New Roman" w:hAnsi="Times New Roman"/>
          <w:sz w:val="28"/>
          <w:szCs w:val="28"/>
          <w:lang w:eastAsia="ru-RU"/>
        </w:rPr>
        <w:t>документы в 1 экземпляре:</w:t>
      </w:r>
    </w:p>
    <w:p w:rsidR="00CF0A60" w:rsidRPr="00CF0A60" w:rsidRDefault="00AF6EC5" w:rsidP="00CF0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CF0A60" w:rsidRPr="00CF0A60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F233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F0A60" w:rsidRPr="00CF0A60">
        <w:rPr>
          <w:rFonts w:ascii="Times New Roman" w:eastAsia="Times New Roman" w:hAnsi="Times New Roman"/>
          <w:sz w:val="28"/>
          <w:szCs w:val="28"/>
          <w:lang w:eastAsia="ru-RU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участка;</w:t>
      </w:r>
    </w:p>
    <w:p w:rsidR="00CF0A60" w:rsidRPr="00CF0A60" w:rsidRDefault="00AF6EC5" w:rsidP="00CF0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="00CF0A60" w:rsidRPr="00CF0A60">
        <w:rPr>
          <w:rFonts w:ascii="Times New Roman" w:eastAsia="Times New Roman" w:hAnsi="Times New Roman"/>
          <w:sz w:val="28"/>
          <w:szCs w:val="28"/>
          <w:lang w:eastAsia="ru-RU"/>
        </w:rPr>
        <w:t xml:space="preserve"> копии документов, удостоверяющих личнос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ть заявителя – физического лица.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D6298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</w:t>
      </w:r>
      <w:r w:rsidR="009B256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лично (в Орган, МФЦ);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посредством  почтового  отправления (в Орган)</w:t>
      </w:r>
      <w:r w:rsidR="00F2334B">
        <w:rPr>
          <w:rFonts w:ascii="Times New Roman" w:hAnsi="Times New Roman"/>
          <w:sz w:val="28"/>
          <w:szCs w:val="28"/>
          <w:lang w:eastAsia="ru-RU"/>
        </w:rPr>
        <w:t>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0" w:name="Par45"/>
      <w:bookmarkEnd w:id="0"/>
      <w:r>
        <w:rPr>
          <w:rFonts w:ascii="Times New Roman" w:hAnsi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2.9.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AF6EC5" w:rsidRPr="00AF6EC5" w:rsidRDefault="00AF6EC5" w:rsidP="00AF6E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6EC5">
        <w:rPr>
          <w:rFonts w:ascii="Times New Roman" w:hAnsi="Times New Roman"/>
          <w:sz w:val="28"/>
          <w:szCs w:val="28"/>
        </w:rPr>
        <w:t>- выписка из государственного кадастра недвижимости относительно сведений о земельном участке, перевод которого из состава земель одной категории в другую предполагается осуществить  или кадастровый паспорт такого земельного участка;</w:t>
      </w:r>
    </w:p>
    <w:p w:rsidR="00AF6EC5" w:rsidRPr="00AF6EC5" w:rsidRDefault="00AF6EC5" w:rsidP="00AF6E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6EC5">
        <w:rPr>
          <w:rFonts w:ascii="Times New Roman" w:hAnsi="Times New Roman"/>
          <w:sz w:val="28"/>
          <w:szCs w:val="28"/>
        </w:rPr>
        <w:t>- выписка из Единого государственного реестра индивидуальных предпринимателей;</w:t>
      </w:r>
    </w:p>
    <w:p w:rsidR="00AF6EC5" w:rsidRPr="00AF6EC5" w:rsidRDefault="00AF6EC5" w:rsidP="00AF6E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6EC5">
        <w:rPr>
          <w:rFonts w:ascii="Times New Roman" w:hAnsi="Times New Roman"/>
          <w:sz w:val="28"/>
          <w:szCs w:val="28"/>
        </w:rPr>
        <w:t>- выписка из Единого государственного реестра юридических лиц;</w:t>
      </w:r>
    </w:p>
    <w:p w:rsidR="00AF6EC5" w:rsidRPr="00AF6EC5" w:rsidRDefault="00AF6EC5" w:rsidP="00AF6E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6EC5">
        <w:rPr>
          <w:rFonts w:ascii="Times New Roman" w:hAnsi="Times New Roman"/>
          <w:sz w:val="28"/>
          <w:szCs w:val="28"/>
        </w:rPr>
        <w:lastRenderedPageBreak/>
        <w:t>- выписка из Единого государственного реестра прав на недвижимое имущество и сделок с ним о правах на земельный участок, перевод которого из состава земель одной категории в другую предполагается осуществить;</w:t>
      </w:r>
    </w:p>
    <w:p w:rsidR="00AF6EC5" w:rsidRPr="00AF6EC5" w:rsidRDefault="00AF6EC5" w:rsidP="00AF6E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6EC5">
        <w:rPr>
          <w:rFonts w:ascii="Times New Roman" w:hAnsi="Times New Roman"/>
          <w:sz w:val="28"/>
          <w:szCs w:val="28"/>
        </w:rPr>
        <w:t>- заключение государственной экологической экспертизы в случае, если ее проведение предусмотрено федеральными законами;</w:t>
      </w:r>
    </w:p>
    <w:p w:rsidR="0078175B" w:rsidRPr="00C8573A" w:rsidRDefault="00AF6EC5" w:rsidP="00AF6E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6EC5">
        <w:rPr>
          <w:rFonts w:ascii="Times New Roman" w:hAnsi="Times New Roman"/>
          <w:sz w:val="28"/>
          <w:szCs w:val="28"/>
        </w:rPr>
        <w:t xml:space="preserve">-  </w:t>
      </w:r>
      <w:r w:rsidRPr="00C8573A">
        <w:rPr>
          <w:rFonts w:ascii="Times New Roman" w:hAnsi="Times New Roman"/>
          <w:sz w:val="28"/>
          <w:szCs w:val="28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</w:t>
      </w:r>
      <w:r w:rsidR="009B2569">
        <w:rPr>
          <w:rFonts w:ascii="Times New Roman" w:hAnsi="Times New Roman"/>
          <w:sz w:val="28"/>
          <w:szCs w:val="28"/>
        </w:rPr>
        <w:t>ошении такого земельного участка</w:t>
      </w:r>
      <w:r w:rsidR="00F2334B">
        <w:rPr>
          <w:rFonts w:ascii="Times New Roman" w:hAnsi="Times New Roman"/>
          <w:sz w:val="28"/>
          <w:szCs w:val="28"/>
        </w:rPr>
        <w:t>.</w:t>
      </w:r>
    </w:p>
    <w:p w:rsidR="003D6298" w:rsidRDefault="003D6298" w:rsidP="00AF6E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/>
          <w:sz w:val="28"/>
          <w:szCs w:val="28"/>
          <w:lang w:eastAsia="ru-RU"/>
        </w:rPr>
      </w:pPr>
      <w:r w:rsidRPr="00C8573A">
        <w:rPr>
          <w:rFonts w:ascii="Times New Roman" w:eastAsia="Times New Roman" w:hAnsi="Times New Roman"/>
          <w:sz w:val="28"/>
          <w:szCs w:val="28"/>
          <w:lang w:eastAsia="ru-RU"/>
        </w:rPr>
        <w:t>2.9.1. Документ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ы, указанные в пункте 2.9 настоящего административного регламента, заявитель вправе представить по собственной инициативе.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highlight w:val="green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2.10. Запрещается требовать от заявителя: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</w:t>
      </w:r>
      <w:r w:rsidR="00F2334B">
        <w:rPr>
          <w:rFonts w:ascii="Times New Roman" w:hAnsi="Times New Roman"/>
          <w:sz w:val="28"/>
          <w:szCs w:val="28"/>
          <w:lang w:eastAsia="ru-RU"/>
        </w:rPr>
        <w:t>.07.</w:t>
      </w:r>
      <w:r>
        <w:rPr>
          <w:rFonts w:ascii="Times New Roman" w:hAnsi="Times New Roman"/>
          <w:sz w:val="28"/>
          <w:szCs w:val="28"/>
          <w:lang w:eastAsia="ru-RU"/>
        </w:rPr>
        <w:t>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</w:t>
      </w:r>
      <w:r w:rsidR="00F2334B">
        <w:rPr>
          <w:rFonts w:ascii="Times New Roman" w:hAnsi="Times New Roman"/>
          <w:sz w:val="28"/>
          <w:szCs w:val="28"/>
          <w:lang w:eastAsia="ru-RU"/>
        </w:rPr>
        <w:t>.07.</w:t>
      </w:r>
      <w:r>
        <w:rPr>
          <w:rFonts w:ascii="Times New Roman" w:hAnsi="Times New Roman"/>
          <w:sz w:val="28"/>
          <w:szCs w:val="28"/>
          <w:lang w:eastAsia="ru-RU"/>
        </w:rPr>
        <w:t>2010 г. № 210-ФЗ «Об организации предоставления государственных и муниципальных услуг».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CFB">
        <w:rPr>
          <w:rFonts w:ascii="Times New Roman" w:hAnsi="Times New Roman"/>
          <w:sz w:val="28"/>
          <w:szCs w:val="28"/>
        </w:rPr>
        <w:t xml:space="preserve">2.11. В соответствии с законодательством Российской Федерации </w:t>
      </w:r>
      <w:r>
        <w:rPr>
          <w:rFonts w:ascii="Times New Roman" w:hAnsi="Times New Roman"/>
          <w:sz w:val="28"/>
          <w:szCs w:val="28"/>
        </w:rPr>
        <w:t>оснований для отказа в приеме документов, необходимых для предоставления муниципальной услуги, не имеется.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3D6298" w:rsidRPr="00520B75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2.12. Приостановление предоставления муниципальной услуги не предусмотрено.</w:t>
      </w:r>
    </w:p>
    <w:p w:rsidR="003D6298" w:rsidRPr="00520B75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B75">
        <w:rPr>
          <w:rFonts w:ascii="Times New Roman" w:hAnsi="Times New Roman"/>
          <w:sz w:val="28"/>
          <w:szCs w:val="28"/>
          <w:lang w:eastAsia="ru-RU"/>
        </w:rPr>
        <w:t xml:space="preserve">2.13. </w:t>
      </w:r>
      <w:r w:rsidRPr="00520B75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Основаниями для отказа в предоставлении муниципальной услуги </w:t>
      </w:r>
      <w:r w:rsidRPr="00520B7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являются:</w:t>
      </w:r>
    </w:p>
    <w:p w:rsidR="00AF6CFB" w:rsidRPr="00520B75" w:rsidRDefault="00AF6CFB" w:rsidP="00AF6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0B75">
        <w:rPr>
          <w:rFonts w:ascii="Times New Roman" w:hAnsi="Times New Roman"/>
          <w:sz w:val="28"/>
          <w:szCs w:val="28"/>
        </w:rPr>
        <w:t>1) с ходатайством обратилось ненадлежащее лицо;</w:t>
      </w:r>
    </w:p>
    <w:p w:rsidR="00AF6CFB" w:rsidRPr="00520B75" w:rsidRDefault="00AF6CFB" w:rsidP="00AF6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0B75">
        <w:rPr>
          <w:rFonts w:ascii="Times New Roman" w:hAnsi="Times New Roman"/>
          <w:sz w:val="28"/>
          <w:szCs w:val="28"/>
        </w:rPr>
        <w:t xml:space="preserve">2) к ходатайству приложены документы, состав, форма или содержание которых не соответствуют требованиям земельного </w:t>
      </w:r>
      <w:hyperlink r:id="rId10" w:history="1">
        <w:r w:rsidRPr="00520B75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законодательства</w:t>
        </w:r>
      </w:hyperlink>
      <w:r w:rsidR="009B2569">
        <w:rPr>
          <w:rFonts w:ascii="Times New Roman" w:hAnsi="Times New Roman"/>
          <w:sz w:val="28"/>
          <w:szCs w:val="28"/>
        </w:rPr>
        <w:t>;</w:t>
      </w:r>
    </w:p>
    <w:p w:rsidR="00AF6CFB" w:rsidRPr="00520B75" w:rsidRDefault="00AF6CFB" w:rsidP="00AF6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0B75">
        <w:rPr>
          <w:rFonts w:ascii="Times New Roman" w:hAnsi="Times New Roman"/>
          <w:sz w:val="28"/>
          <w:szCs w:val="28"/>
        </w:rPr>
        <w:t>3) установлени</w:t>
      </w:r>
      <w:r w:rsidR="009B2569">
        <w:rPr>
          <w:rFonts w:ascii="Times New Roman" w:hAnsi="Times New Roman"/>
          <w:sz w:val="28"/>
          <w:szCs w:val="28"/>
        </w:rPr>
        <w:t>е</w:t>
      </w:r>
      <w:r w:rsidRPr="00520B75">
        <w:rPr>
          <w:rFonts w:ascii="Times New Roman" w:hAnsi="Times New Roman"/>
          <w:sz w:val="28"/>
          <w:szCs w:val="28"/>
        </w:rPr>
        <w:t xml:space="preserve">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перевод;</w:t>
      </w:r>
    </w:p>
    <w:p w:rsidR="00AF6CFB" w:rsidRPr="00520B75" w:rsidRDefault="00AF6CFB" w:rsidP="00AF6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0B75">
        <w:rPr>
          <w:rFonts w:ascii="Times New Roman" w:hAnsi="Times New Roman"/>
          <w:sz w:val="28"/>
          <w:szCs w:val="28"/>
        </w:rPr>
        <w:t>4) наличи</w:t>
      </w:r>
      <w:r w:rsidR="009B2569">
        <w:rPr>
          <w:rFonts w:ascii="Times New Roman" w:hAnsi="Times New Roman"/>
          <w:sz w:val="28"/>
          <w:szCs w:val="28"/>
        </w:rPr>
        <w:t>е</w:t>
      </w:r>
      <w:r w:rsidRPr="00520B75">
        <w:rPr>
          <w:rFonts w:ascii="Times New Roman" w:hAnsi="Times New Roman"/>
          <w:sz w:val="28"/>
          <w:szCs w:val="28"/>
        </w:rPr>
        <w:t xml:space="preserve"> отрицательного заключения государственной экологической экспертизы в случае, если ее проведение предусмотрено федеральными законами;</w:t>
      </w:r>
    </w:p>
    <w:p w:rsidR="00AF6CFB" w:rsidRDefault="00AF6CFB" w:rsidP="00AF6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0B75">
        <w:rPr>
          <w:rFonts w:ascii="Times New Roman" w:hAnsi="Times New Roman"/>
          <w:sz w:val="28"/>
          <w:szCs w:val="28"/>
        </w:rPr>
        <w:t>5) установлени</w:t>
      </w:r>
      <w:r w:rsidR="009B2569">
        <w:rPr>
          <w:rFonts w:ascii="Times New Roman" w:hAnsi="Times New Roman"/>
          <w:sz w:val="28"/>
          <w:szCs w:val="28"/>
        </w:rPr>
        <w:t>е</w:t>
      </w:r>
      <w:r w:rsidRPr="00520B75">
        <w:rPr>
          <w:rFonts w:ascii="Times New Roman" w:hAnsi="Times New Roman"/>
          <w:sz w:val="28"/>
          <w:szCs w:val="28"/>
        </w:rPr>
        <w:t xml:space="preserve">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</w:t>
      </w:r>
      <w:r w:rsidRPr="00AF6CFB">
        <w:rPr>
          <w:rFonts w:ascii="Times New Roman" w:hAnsi="Times New Roman"/>
          <w:sz w:val="28"/>
          <w:szCs w:val="28"/>
        </w:rPr>
        <w:t xml:space="preserve"> по планировке территории, землеустроительной документации.</w:t>
      </w:r>
    </w:p>
    <w:p w:rsidR="003D6298" w:rsidRDefault="003D6298" w:rsidP="00AF6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2.13.1. После устранения оснований для отказа в предоставлении муниципальной услуги в случаях, предусмотренных пунктом 2.13 настоящего административного регламента, заявитель вправе обратиться повторно за получением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EB2B1F" w:rsidRPr="00EB2B1F" w:rsidRDefault="003D6298" w:rsidP="00EB2B1F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2B1F">
        <w:rPr>
          <w:rFonts w:ascii="Times New Roman" w:hAnsi="Times New Roman"/>
          <w:sz w:val="28"/>
          <w:szCs w:val="28"/>
          <w:lang w:eastAsia="ru-RU"/>
        </w:rPr>
        <w:t xml:space="preserve">2.14. </w:t>
      </w:r>
      <w:r w:rsidR="00EB2B1F" w:rsidRPr="00EB2B1F">
        <w:rPr>
          <w:rFonts w:ascii="Times New Roman" w:hAnsi="Times New Roman" w:cs="Times New Roman"/>
          <w:sz w:val="28"/>
          <w:szCs w:val="28"/>
        </w:rPr>
        <w:t>Услуги, являющиеся необходимыми и обязательными для предоставления муниципальной услуги, отсутствуют.</w:t>
      </w:r>
    </w:p>
    <w:p w:rsidR="003D6298" w:rsidRDefault="003D6298" w:rsidP="003D62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B2B1F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EB2B1F" w:rsidRPr="00EB2B1F" w:rsidRDefault="003D6298" w:rsidP="00EB2B1F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2.15. </w:t>
      </w:r>
      <w:r>
        <w:rPr>
          <w:rFonts w:ascii="Times New Roman" w:hAnsi="Times New Roman"/>
          <w:sz w:val="28"/>
          <w:szCs w:val="28"/>
        </w:rPr>
        <w:t xml:space="preserve"> </w:t>
      </w:r>
      <w:r w:rsidR="00EB2B1F" w:rsidRPr="00EB2B1F">
        <w:rPr>
          <w:rFonts w:ascii="Times New Roman" w:hAnsi="Times New Roman" w:cs="Times New Roman"/>
          <w:sz w:val="28"/>
          <w:szCs w:val="28"/>
        </w:rPr>
        <w:t>Услуги, являющиеся необходимыми и обязательными для предоставления муниципальной услуги, отсутствуют.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C160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Порядок, размер и основания взимания</w:t>
      </w:r>
      <w:r w:rsidR="00C1604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государственной пошлины или иной платы,</w:t>
      </w:r>
      <w:r w:rsidR="00C1604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2.16. Муниципальная услуга предоставляется бесплатно.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2.17. </w:t>
      </w:r>
      <w:r w:rsidR="00B33EE6" w:rsidRPr="003E7CBF">
        <w:rPr>
          <w:rFonts w:ascii="Times New Roman" w:hAnsi="Times New Roman"/>
          <w:sz w:val="28"/>
          <w:szCs w:val="28"/>
          <w:lang w:eastAsia="ru-RU"/>
        </w:rPr>
        <w:t>Муниципальная у</w:t>
      </w:r>
      <w:r w:rsidR="00B33EE6">
        <w:rPr>
          <w:rFonts w:ascii="Times New Roman" w:hAnsi="Times New Roman"/>
          <w:sz w:val="28"/>
          <w:szCs w:val="28"/>
          <w:lang w:eastAsia="ru-RU"/>
        </w:rPr>
        <w:t>слуга предоставляется бесплатно</w:t>
      </w:r>
      <w:r w:rsidR="00B33EE6">
        <w:rPr>
          <w:rFonts w:ascii="Times New Roman" w:hAnsi="Times New Roman"/>
          <w:sz w:val="28"/>
          <w:szCs w:val="28"/>
        </w:rPr>
        <w:t xml:space="preserve"> </w:t>
      </w:r>
    </w:p>
    <w:p w:rsidR="00B33EE6" w:rsidRDefault="00B33EE6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2.18. Максимальный срок ожидания в очереди при подаче запроса о предоставлении муниципальной услуги и при получении результата, в том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числе через МФЦ, составляет не более 15 минут.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3D6298" w:rsidRDefault="003D6298" w:rsidP="00B33EE6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2.19. </w:t>
      </w:r>
      <w:r w:rsidR="00B33EE6" w:rsidRPr="00366F35">
        <w:rPr>
          <w:rFonts w:ascii="Times New Roman" w:hAnsi="Times New Roman"/>
          <w:sz w:val="28"/>
          <w:szCs w:val="28"/>
        </w:rPr>
        <w:t>Заявление и прилагаемые к нему документы регистрируются в день их поступления</w:t>
      </w:r>
      <w:r w:rsidR="00B33EE6">
        <w:rPr>
          <w:rFonts w:ascii="Times New Roman" w:hAnsi="Times New Roman"/>
          <w:i/>
          <w:sz w:val="28"/>
          <w:szCs w:val="28"/>
        </w:rPr>
        <w:t>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D6298" w:rsidRDefault="003D6298" w:rsidP="003D62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2.20. Здание (помещение) Органа оборудуется информационной табличкой (вывеской) с указанием полного наименования.</w:t>
      </w:r>
    </w:p>
    <w:p w:rsidR="003D6298" w:rsidRDefault="003D6298" w:rsidP="003D62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</w:t>
      </w:r>
      <w:r w:rsidR="004B2100">
        <w:rPr>
          <w:rFonts w:ascii="Times New Roman" w:hAnsi="Times New Roman"/>
          <w:sz w:val="28"/>
          <w:szCs w:val="28"/>
        </w:rPr>
        <w:t>ходатайству</w:t>
      </w:r>
      <w:r>
        <w:rPr>
          <w:rFonts w:ascii="Times New Roman" w:hAnsi="Times New Roman"/>
          <w:sz w:val="28"/>
          <w:szCs w:val="28"/>
        </w:rPr>
        <w:t xml:space="preserve"> муниципальной услуги.</w:t>
      </w:r>
    </w:p>
    <w:p w:rsidR="003D6298" w:rsidRDefault="003D6298" w:rsidP="003D62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D6298" w:rsidRDefault="003D6298" w:rsidP="003D62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D6298" w:rsidRDefault="003D6298" w:rsidP="003D62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D6298" w:rsidRDefault="003D6298" w:rsidP="003D62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D6298" w:rsidRDefault="003D6298" w:rsidP="003D629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Информационные стенды должны содержать:</w:t>
      </w:r>
    </w:p>
    <w:p w:rsidR="003D6298" w:rsidRDefault="003D6298" w:rsidP="003D6298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D6298" w:rsidRDefault="003D6298" w:rsidP="003D6298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D6298" w:rsidRDefault="003D6298" w:rsidP="003D6298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D6298" w:rsidRDefault="003D6298" w:rsidP="003D6298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D6298" w:rsidRDefault="003D6298" w:rsidP="003D62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3D6298" w:rsidRDefault="003D6298" w:rsidP="003D62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2.21.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2"/>
        <w:gridCol w:w="1471"/>
        <w:gridCol w:w="2757"/>
      </w:tblGrid>
      <w:tr w:rsidR="003D6298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3D6298" w:rsidTr="003D629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3D6298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D6298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="00EB39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D6298" w:rsidTr="003D629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3D6298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Default="003D6298" w:rsidP="004B2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Удельный вес </w:t>
            </w:r>
            <w:r w:rsidR="004B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ходатайств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D6298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Default="003D6298" w:rsidP="00A81F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Удельный вес рассмотренных в  установленный срок </w:t>
            </w:r>
            <w:r w:rsidR="004B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ходатайств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предоставление услуги в общем количестве </w:t>
            </w:r>
            <w:r w:rsidR="00A81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ходатайств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D6298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Default="003D6298" w:rsidP="00A81F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Удельный вес обоснованных жалоб в общем количестве </w:t>
            </w:r>
            <w:r w:rsidR="00A81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ходатайств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предоставление  муниципальной услуги в Органе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3D6298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Default="003D6298" w:rsidP="00A81F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Удельный вес количества обоснованных жалоб в общем количестве </w:t>
            </w:r>
            <w:r w:rsidR="00A81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ходатайств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1225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Иные требования, в том числе учитывающие особенности </w:t>
      </w:r>
      <w:r>
        <w:rPr>
          <w:rFonts w:ascii="Times New Roman" w:hAnsi="Times New Roman"/>
          <w:b/>
          <w:sz w:val="28"/>
          <w:szCs w:val="28"/>
        </w:rPr>
        <w:lastRenderedPageBreak/>
        <w:t>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D6298" w:rsidRDefault="003D6298" w:rsidP="003D6298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2.23. Сведения о предоставлении муниципальной услуги и форма </w:t>
      </w:r>
      <w:r w:rsidR="00A81F61">
        <w:rPr>
          <w:rFonts w:ascii="Times New Roman" w:hAnsi="Times New Roman"/>
          <w:sz w:val="28"/>
          <w:szCs w:val="28"/>
        </w:rPr>
        <w:t>ходатайства</w:t>
      </w:r>
      <w:r>
        <w:rPr>
          <w:rFonts w:ascii="Times New Roman" w:hAnsi="Times New Roman"/>
          <w:sz w:val="28"/>
          <w:szCs w:val="28"/>
        </w:rPr>
        <w:t xml:space="preserve"> для предоставления муниципальной  услуги находятся на Интернет-сайте Органа, порталах государственных и муниципальных услуг (функций).</w:t>
      </w:r>
    </w:p>
    <w:p w:rsidR="003D6298" w:rsidRDefault="003D6298" w:rsidP="003D6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2.2</w:t>
      </w:r>
      <w:r w:rsidR="0027704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Предоставление муниципальной у</w:t>
      </w:r>
      <w:r>
        <w:rPr>
          <w:rFonts w:ascii="Times New Roman" w:hAnsi="Times New Roman"/>
          <w:sz w:val="28"/>
          <w:szCs w:val="28"/>
        </w:rPr>
        <w:t>слуги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>
        <w:rPr>
          <w:rFonts w:ascii="Times New Roman" w:hAnsi="Times New Roman"/>
          <w:sz w:val="28"/>
          <w:szCs w:val="28"/>
        </w:rPr>
        <w:t>слуги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</w:t>
      </w:r>
      <w:r w:rsidR="00BB630B">
        <w:rPr>
          <w:rFonts w:ascii="Times New Roman" w:eastAsia="Times New Roman" w:hAnsi="Times New Roman"/>
          <w:sz w:val="28"/>
          <w:szCs w:val="28"/>
          <w:lang w:eastAsia="ru-RU"/>
        </w:rPr>
        <w:t>ходатайством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3D6298" w:rsidRDefault="00BB630B" w:rsidP="003D6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Ходатайство</w:t>
      </w:r>
      <w:r w:rsidR="003D6298"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предоставлении муниципальной услуги подается заявителем через МФЦ лично.</w:t>
      </w:r>
    </w:p>
    <w:p w:rsidR="003D6298" w:rsidRDefault="003D6298" w:rsidP="003D6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МФЦ обеспечиваются:</w:t>
      </w:r>
    </w:p>
    <w:p w:rsidR="003D6298" w:rsidRDefault="003D6298" w:rsidP="003D6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3D6298" w:rsidRDefault="003D6298" w:rsidP="003D6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</w:t>
      </w:r>
      <w:r w:rsidR="0027704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D6298" w:rsidRDefault="003D6298" w:rsidP="003D6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D6298" w:rsidRDefault="003D6298" w:rsidP="003D6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D6298" w:rsidRDefault="003D6298" w:rsidP="003D6298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>
        <w:rPr>
          <w:rFonts w:ascii="Times New Roman" w:eastAsia="Times New Roman" w:hAnsi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прием и регистрация </w:t>
      </w:r>
      <w:r w:rsidR="009B2569">
        <w:rPr>
          <w:rFonts w:ascii="Times New Roman" w:hAnsi="Times New Roman"/>
          <w:sz w:val="28"/>
          <w:szCs w:val="28"/>
          <w:lang w:eastAsia="ru-RU"/>
        </w:rPr>
        <w:t>заявления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о предоставлении муниципальной услуги;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</w:t>
      </w:r>
      <w:r w:rsidR="0027704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3) принятие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решения о предоставлении муниципальной услуги или решения об отказе в предоставлении муниципальной услуги;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выдача заявителю результата предоставления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Основанием для начала предоставления муниципальной услуги служит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поступившее </w:t>
      </w:r>
      <w:r w:rsidR="00BB630B">
        <w:rPr>
          <w:rFonts w:ascii="Times New Roman" w:eastAsia="Times New Roman" w:hAnsi="Times New Roman"/>
          <w:sz w:val="28"/>
          <w:szCs w:val="28"/>
          <w:lang w:eastAsia="ru-RU"/>
        </w:rPr>
        <w:t>ходатайство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предоставлении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Блок-схема предоставления муниципальной у</w:t>
      </w:r>
      <w:r w:rsidR="0036703B">
        <w:rPr>
          <w:rFonts w:ascii="Times New Roman" w:eastAsia="Times New Roman" w:hAnsi="Times New Roman"/>
          <w:sz w:val="28"/>
          <w:szCs w:val="28"/>
          <w:lang w:eastAsia="ru-RU"/>
        </w:rPr>
        <w:t>слуги приведена в Приложении № 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Прием и регистрация </w:t>
      </w:r>
      <w:r w:rsidR="009B2569">
        <w:rPr>
          <w:rFonts w:ascii="Times New Roman" w:eastAsia="Times New Roman" w:hAnsi="Times New Roman"/>
          <w:b/>
          <w:sz w:val="28"/>
          <w:szCs w:val="28"/>
          <w:lang w:eastAsia="ru-RU"/>
        </w:rPr>
        <w:t>заявления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предоставлении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Обращение заявителя в Орган  может осуществляться в очной и заочной форме путем подачи </w:t>
      </w:r>
      <w:r w:rsidR="00BB630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ходатайства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и иных документов.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Очная форма подачи документов – подача </w:t>
      </w:r>
      <w:r w:rsidR="00261456">
        <w:rPr>
          <w:rFonts w:ascii="Times New Roman" w:eastAsia="Times New Roman" w:hAnsi="Times New Roman" w:cs="Arial"/>
          <w:sz w:val="28"/>
          <w:szCs w:val="28"/>
          <w:lang w:eastAsia="ru-RU"/>
        </w:rPr>
        <w:t>ходатайства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</w:t>
      </w:r>
      <w:r w:rsidR="00953FBE">
        <w:rPr>
          <w:rFonts w:ascii="Times New Roman" w:eastAsia="Times New Roman" w:hAnsi="Times New Roman" w:cs="Arial"/>
          <w:sz w:val="28"/>
          <w:szCs w:val="28"/>
          <w:lang w:eastAsia="ru-RU"/>
        </w:rPr>
        <w:t>ходатайство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документы, указанные в пункте 2.8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Заочная форма подачи документов – направление </w:t>
      </w:r>
      <w:r w:rsidR="00953FBE">
        <w:rPr>
          <w:rFonts w:ascii="Times New Roman" w:hAnsi="Times New Roman"/>
          <w:sz w:val="28"/>
          <w:szCs w:val="28"/>
          <w:lang w:eastAsia="ru-RU"/>
        </w:rPr>
        <w:t>ходатайства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о предоставлении муниципальной услуги и иных документов через организацию почтовой связи, иную организацию, осуществляющую доставку корреспонденции.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заочной форме подачи документов заявитель может направить </w:t>
      </w:r>
      <w:r w:rsidR="00953FBE">
        <w:rPr>
          <w:rFonts w:ascii="Times New Roman" w:eastAsia="Times New Roman" w:hAnsi="Times New Roman" w:cs="Arial"/>
          <w:sz w:val="28"/>
          <w:szCs w:val="28"/>
          <w:lang w:eastAsia="ru-RU"/>
        </w:rPr>
        <w:t>ходатайство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документы, указанные в пункте 2.8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</w:t>
      </w:r>
      <w:r w:rsidR="00277042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Направление </w:t>
      </w:r>
      <w:r w:rsidR="00953FBE">
        <w:rPr>
          <w:rFonts w:ascii="Times New Roman" w:eastAsia="Times New Roman" w:hAnsi="Times New Roman" w:cs="Arial"/>
          <w:sz w:val="28"/>
          <w:szCs w:val="28"/>
          <w:lang w:eastAsia="ru-RU"/>
        </w:rPr>
        <w:t>ходатайства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документов, указанных в пункте 2.8, 2.9 (в случае, если заявитель представляет данн</w:t>
      </w:r>
      <w:r w:rsidR="009B2569">
        <w:rPr>
          <w:rFonts w:ascii="Times New Roman" w:eastAsia="Times New Roman" w:hAnsi="Times New Roman" w:cs="Arial"/>
          <w:sz w:val="28"/>
          <w:szCs w:val="28"/>
          <w:lang w:eastAsia="ru-RU"/>
        </w:rPr>
        <w:t>ые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документ</w:t>
      </w:r>
      <w:r w:rsidR="009B2569">
        <w:rPr>
          <w:rFonts w:ascii="Times New Roman" w:eastAsia="Times New Roman" w:hAnsi="Times New Roman" w:cs="Arial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самостоятельно) административного регламента, в бумажном виде осуществляется </w:t>
      </w:r>
      <w:r>
        <w:rPr>
          <w:rFonts w:ascii="Times New Roman" w:hAnsi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 направлении документов через организацию почтовой связи, иную организацию, осуществляющую доставку корреспонденции днем регистрации </w:t>
      </w:r>
      <w:r w:rsidR="0072354C">
        <w:rPr>
          <w:rFonts w:ascii="Times New Roman" w:hAnsi="Times New Roman"/>
          <w:sz w:val="28"/>
          <w:szCs w:val="28"/>
          <w:lang w:eastAsia="ru-RU"/>
        </w:rPr>
        <w:t>ходатайства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является день получения письма Органом.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 направлении </w:t>
      </w:r>
      <w:r w:rsidR="00953FBE">
        <w:rPr>
          <w:rFonts w:ascii="Times New Roman" w:hAnsi="Times New Roman"/>
          <w:sz w:val="28"/>
          <w:szCs w:val="28"/>
          <w:lang w:eastAsia="ru-RU"/>
        </w:rPr>
        <w:t>ходатайства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и докум</w:t>
      </w:r>
      <w:r w:rsidR="009B2569">
        <w:rPr>
          <w:rFonts w:ascii="Times New Roman" w:hAnsi="Times New Roman"/>
          <w:sz w:val="28"/>
          <w:szCs w:val="28"/>
          <w:lang w:eastAsia="ru-RU"/>
        </w:rPr>
        <w:t>ентов, указанных в пунктах 2.8.</w:t>
      </w:r>
      <w:r>
        <w:rPr>
          <w:rFonts w:ascii="Times New Roman" w:hAnsi="Times New Roman"/>
          <w:sz w:val="28"/>
          <w:szCs w:val="28"/>
          <w:lang w:eastAsia="ru-RU"/>
        </w:rPr>
        <w:t>, 2.9 (в случае, если заявитель представляет данны</w:t>
      </w:r>
      <w:r w:rsidR="009B2569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документ</w:t>
      </w:r>
      <w:r w:rsidR="009B2569">
        <w:rPr>
          <w:rFonts w:ascii="Times New Roman" w:hAnsi="Times New Roman"/>
          <w:sz w:val="28"/>
          <w:szCs w:val="28"/>
          <w:lang w:eastAsia="ru-RU"/>
        </w:rPr>
        <w:t>ы</w:t>
      </w:r>
      <w:r>
        <w:rPr>
          <w:rFonts w:ascii="Times New Roman" w:hAnsi="Times New Roman"/>
          <w:sz w:val="28"/>
          <w:szCs w:val="28"/>
          <w:lang w:eastAsia="ru-RU"/>
        </w:rPr>
        <w:t xml:space="preserve"> самостоятельно)  настоящего административного регламента через организацию почтовой связи, 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очной форме подачи документов, </w:t>
      </w:r>
      <w:r w:rsidR="00C96FB8">
        <w:rPr>
          <w:rFonts w:ascii="Times New Roman" w:eastAsia="Times New Roman" w:hAnsi="Times New Roman" w:cs="Arial"/>
          <w:sz w:val="28"/>
          <w:szCs w:val="28"/>
          <w:lang w:eastAsia="ru-RU"/>
        </w:rPr>
        <w:t>ходатайство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 предоставлении муниципальной услуги может быть оформлено заявителем в ходе приема в Органе, МФЦ, либо оформлено заранее.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просьбе обратившегося лица, </w:t>
      </w:r>
      <w:r w:rsidR="00C96FB8">
        <w:rPr>
          <w:rFonts w:ascii="Times New Roman" w:eastAsia="Times New Roman" w:hAnsi="Times New Roman" w:cs="Arial"/>
          <w:sz w:val="28"/>
          <w:szCs w:val="28"/>
          <w:lang w:eastAsia="ru-RU"/>
        </w:rPr>
        <w:t>ходатайство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может быть оформлено специалистом Органа, МФЦ, ответственным за прием документов, с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использованием программных средств. В этом случае заявитель собственноручно вписывает в </w:t>
      </w:r>
      <w:r w:rsidR="00C96FB8">
        <w:rPr>
          <w:rFonts w:ascii="Times New Roman" w:eastAsia="Times New Roman" w:hAnsi="Times New Roman" w:cs="Arial"/>
          <w:sz w:val="28"/>
          <w:szCs w:val="28"/>
          <w:lang w:eastAsia="ru-RU"/>
        </w:rPr>
        <w:t>ходатайство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свою фамилию, имя и отчество, ставит дату и подпись.</w:t>
      </w:r>
    </w:p>
    <w:p w:rsidR="003D6298" w:rsidRDefault="00277042" w:rsidP="00277042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6298">
        <w:rPr>
          <w:rFonts w:ascii="Times New Roman" w:eastAsia="Times New Roman" w:hAnsi="Times New Roman" w:cs="Arial"/>
          <w:sz w:val="28"/>
          <w:szCs w:val="28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полномочия заявителя;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 настоящего административного регламента, а также документа, указанного в пункте 2.9 административного регламента (в случае, если заявитель представил данны</w:t>
      </w:r>
      <w:r w:rsidR="009B2569">
        <w:rPr>
          <w:rFonts w:ascii="Times New Roman" w:eastAsia="Times New Roman" w:hAnsi="Times New Roman" w:cs="Arial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документ</w:t>
      </w:r>
      <w:r w:rsidR="009B2569">
        <w:rPr>
          <w:rFonts w:ascii="Times New Roman" w:eastAsia="Times New Roman" w:hAnsi="Times New Roman" w:cs="Arial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самостоятельно);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исполнены карандашом;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</w:t>
      </w:r>
      <w:r w:rsidR="00A55673">
        <w:rPr>
          <w:rFonts w:ascii="Times New Roman" w:eastAsia="Times New Roman" w:hAnsi="Times New Roman" w:cs="Arial"/>
          <w:sz w:val="28"/>
          <w:szCs w:val="28"/>
          <w:lang w:eastAsia="ru-RU"/>
        </w:rPr>
        <w:t>ходатайство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документы;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При отсут</w:t>
      </w:r>
      <w:r w:rsidR="006B244B">
        <w:rPr>
          <w:rFonts w:ascii="Times New Roman" w:eastAsia="Times New Roman" w:hAnsi="Times New Roman" w:cs="Arial"/>
          <w:sz w:val="28"/>
          <w:szCs w:val="28"/>
          <w:lang w:eastAsia="ru-RU"/>
        </w:rPr>
        <w:t>ствии у заявителя заполненного ходатайства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или неправильном его заполнении специалист Органа, МФЦ, ответственный за прием документов, помогает заявителю заполнить </w:t>
      </w:r>
      <w:r w:rsidR="006B244B">
        <w:rPr>
          <w:rFonts w:ascii="Times New Roman" w:eastAsia="Times New Roman" w:hAnsi="Times New Roman" w:cs="Arial"/>
          <w:sz w:val="28"/>
          <w:szCs w:val="28"/>
          <w:lang w:eastAsia="ru-RU"/>
        </w:rPr>
        <w:t>ходатайство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проверяет правильность оформления </w:t>
      </w:r>
      <w:r w:rsidR="00623A41">
        <w:rPr>
          <w:rFonts w:ascii="Times New Roman" w:eastAsia="Times New Roman" w:hAnsi="Times New Roman" w:cs="Arial"/>
          <w:sz w:val="28"/>
          <w:szCs w:val="28"/>
          <w:lang w:eastAsia="ru-RU"/>
        </w:rPr>
        <w:t>ходатайства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правильность оформления иных документов, поступивших от заявителя;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отправляет заявителю уведомление с описью принятых документов и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указанием даты их принятия, подтверждающее принятие документов.</w:t>
      </w:r>
    </w:p>
    <w:p w:rsidR="003D6298" w:rsidRDefault="003D6298" w:rsidP="003D62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Уведомление направляется заявителю не позднее дня, следующего за днем поступления </w:t>
      </w:r>
      <w:r w:rsidR="00623A41">
        <w:rPr>
          <w:rFonts w:ascii="Times New Roman" w:hAnsi="Times New Roman"/>
          <w:sz w:val="28"/>
          <w:szCs w:val="28"/>
        </w:rPr>
        <w:t>ходатайства</w:t>
      </w:r>
      <w:r>
        <w:rPr>
          <w:rFonts w:ascii="Times New Roman" w:hAnsi="Times New Roman"/>
          <w:sz w:val="28"/>
          <w:szCs w:val="28"/>
        </w:rPr>
        <w:t xml:space="preserve"> и документов, способом, который использовал заявитель при заочном обращении (заказным письмом по почте</w:t>
      </w:r>
      <w:r w:rsidR="00277042">
        <w:rPr>
          <w:rFonts w:ascii="Times New Roman" w:hAnsi="Times New Roman"/>
          <w:sz w:val="28"/>
          <w:szCs w:val="28"/>
        </w:rPr>
        <w:t>).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 поступлении </w:t>
      </w:r>
      <w:r w:rsidR="00623A41">
        <w:rPr>
          <w:rFonts w:ascii="Times New Roman" w:hAnsi="Times New Roman"/>
          <w:sz w:val="28"/>
          <w:szCs w:val="28"/>
          <w:lang w:eastAsia="ru-RU"/>
        </w:rPr>
        <w:t>ходатайства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</w:t>
      </w:r>
      <w:r w:rsidR="00A55673">
        <w:rPr>
          <w:rFonts w:ascii="Times New Roman" w:hAnsi="Times New Roman"/>
          <w:sz w:val="28"/>
          <w:szCs w:val="28"/>
          <w:lang w:eastAsia="ru-RU"/>
        </w:rPr>
        <w:t>ходатайстве</w:t>
      </w:r>
      <w:r>
        <w:rPr>
          <w:rFonts w:ascii="Times New Roman" w:hAnsi="Times New Roman"/>
          <w:sz w:val="28"/>
          <w:szCs w:val="28"/>
          <w:lang w:eastAsia="ru-RU"/>
        </w:rPr>
        <w:t xml:space="preserve"> и прилагаемых к нему документах сведений, выдает заявителю расписку в получении документов, в которой указывается: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DF3BAF"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егламентом.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Органа,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В случае, если заявитель не представил самостоятельно документы, указанные в пункте 2.9 административного регламента, специалист Органа, ответственный за прием документов, передает документы (дело) специалисту Органа, ответственному за межведомственное взаимодействие.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случае,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3.2.1. Критерием принятия решения является наличие </w:t>
      </w:r>
      <w:r w:rsidR="00A55673">
        <w:rPr>
          <w:rFonts w:ascii="Times New Roman" w:hAnsi="Times New Roman"/>
          <w:sz w:val="28"/>
          <w:szCs w:val="28"/>
          <w:lang w:eastAsia="ru-RU"/>
        </w:rPr>
        <w:t>ходатайства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и прилагаемых к нему документов.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3.2.2. Максимальный срок исполнения административной процедуры составляет </w:t>
      </w:r>
      <w:r w:rsidR="005222A6">
        <w:rPr>
          <w:rFonts w:ascii="Times New Roman" w:eastAsia="Times New Roman" w:hAnsi="Times New Roman" w:cs="Arial"/>
          <w:sz w:val="28"/>
          <w:szCs w:val="28"/>
          <w:lang w:eastAsia="ru-RU"/>
        </w:rPr>
        <w:t>2 календарных дня</w:t>
      </w:r>
      <w:r w:rsidR="000A797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 момента обращения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заявителя о предоставлении муниципальной услуги.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3.2.3. Результатом административной процедуры является: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- прием и регистрация </w:t>
      </w:r>
      <w:r w:rsidR="005222A6">
        <w:rPr>
          <w:rFonts w:ascii="Times New Roman" w:eastAsia="Times New Roman" w:hAnsi="Times New Roman" w:cs="Arial"/>
          <w:sz w:val="28"/>
          <w:szCs w:val="28"/>
          <w:lang w:eastAsia="ru-RU"/>
        </w:rPr>
        <w:t>ходатайства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(документов) и передача </w:t>
      </w:r>
      <w:r w:rsidR="005222A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ходатайства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(документов) специалисту Органа,  ответственному за принятие решений.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D6298" w:rsidRDefault="003D6298" w:rsidP="003D629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3.3. </w:t>
      </w:r>
      <w:r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Специалист Органа, МФЦ, ответственный за межведомственное взаимодействие, не позднее дня, следующего за днем поступления </w:t>
      </w:r>
      <w:r w:rsidR="00A55673">
        <w:rPr>
          <w:rFonts w:ascii="Times New Roman" w:hAnsi="Times New Roman"/>
          <w:sz w:val="28"/>
          <w:szCs w:val="28"/>
          <w:lang w:eastAsia="ru-RU"/>
        </w:rPr>
        <w:t>ходатайства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3D6298" w:rsidRDefault="003D6298" w:rsidP="003D629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3D6298" w:rsidRDefault="003D6298" w:rsidP="003D629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3D6298" w:rsidRDefault="003D6298" w:rsidP="003D629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3D6298" w:rsidRDefault="003D6298" w:rsidP="003D629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Межведомственный запрос содержит: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</w:t>
      </w:r>
      <w:r w:rsidR="00DF3BAF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</w:t>
      </w:r>
      <w:r w:rsidR="00DF6372">
        <w:rPr>
          <w:rFonts w:ascii="Times New Roman" w:hAnsi="Times New Roman"/>
          <w:sz w:val="28"/>
          <w:szCs w:val="28"/>
          <w:lang w:eastAsia="ru-RU"/>
        </w:rPr>
        <w:t>ходатайстве</w:t>
      </w:r>
      <w:r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8) фамилия, имя, отчество и должность лица, подготовившего и направившего межведомственный запрос, а также номер служебного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телефона и (или) адрес электронной почты данного лица для связи;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="00EB2B1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3D6298" w:rsidRDefault="003D6298" w:rsidP="003D629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почтовым отправлением;</w:t>
      </w:r>
    </w:p>
    <w:p w:rsidR="003D6298" w:rsidRDefault="003D6298" w:rsidP="003D629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ab/>
        <w:t>курьером, под расписку;</w:t>
      </w:r>
    </w:p>
    <w:p w:rsidR="003D6298" w:rsidRDefault="003D6298" w:rsidP="003D629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ab/>
        <w:t>через СМЭВ (систему межведомственного электронного взаимодействия).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</w:t>
      </w:r>
      <w:r w:rsidR="00DF6372">
        <w:rPr>
          <w:rFonts w:ascii="Times New Roman" w:hAnsi="Times New Roman"/>
          <w:sz w:val="28"/>
          <w:szCs w:val="28"/>
          <w:lang w:eastAsia="ru-RU"/>
        </w:rPr>
        <w:t>ходатайство</w:t>
      </w:r>
      <w:r>
        <w:rPr>
          <w:rFonts w:ascii="Times New Roman" w:hAnsi="Times New Roman"/>
          <w:sz w:val="28"/>
          <w:szCs w:val="28"/>
          <w:lang w:eastAsia="ru-RU"/>
        </w:rPr>
        <w:t xml:space="preserve">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3.3.1. Критерием принятия решения является отсутствие документов, необходимых для предоставления муниципальной услуги, указанных в пункте 2.9 настоящего </w:t>
      </w:r>
      <w:r w:rsidR="00DF3BAF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дминистративного регламента.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3.3.2. Максимальный срок исполнения административной процедуры составляет </w:t>
      </w:r>
      <w:r w:rsidR="00893FCE">
        <w:rPr>
          <w:rFonts w:ascii="Times New Roman" w:hAnsi="Times New Roman"/>
          <w:sz w:val="28"/>
          <w:szCs w:val="28"/>
          <w:lang w:eastAsia="ru-RU"/>
        </w:rPr>
        <w:t>8 календарных</w:t>
      </w:r>
      <w:r>
        <w:rPr>
          <w:rFonts w:ascii="Times New Roman" w:hAnsi="Times New Roman"/>
          <w:sz w:val="28"/>
          <w:szCs w:val="28"/>
          <w:lang w:eastAsia="ru-RU"/>
        </w:rPr>
        <w:t xml:space="preserve"> 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3.4. 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>
        <w:rPr>
          <w:rFonts w:ascii="Times New Roman" w:hAnsi="Times New Roman"/>
          <w:i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проверяет комплект документов на предмет наличия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 рассмотрении комплекта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2.13 административного регламента.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результатам проверки принимает одно из следующих решений:</w:t>
      </w:r>
    </w:p>
    <w:p w:rsidR="003D6298" w:rsidRPr="00A92930" w:rsidRDefault="00B07A4F" w:rsidP="00A9293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предоставлении муниципальной услуги</w:t>
      </w:r>
      <w:r w:rsidR="003D6298" w:rsidRPr="00A9293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D6298" w:rsidRDefault="00A92930" w:rsidP="00017A7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 отказе </w:t>
      </w:r>
      <w:r w:rsidR="00B07A4F">
        <w:rPr>
          <w:rFonts w:ascii="Times New Roman" w:eastAsia="Times New Roman" w:hAnsi="Times New Roman"/>
          <w:sz w:val="28"/>
          <w:szCs w:val="28"/>
          <w:lang w:eastAsia="ru-RU"/>
        </w:rPr>
        <w:t>в предоставлении муниципальной услуги</w:t>
      </w:r>
      <w:r w:rsidR="003D6298">
        <w:rPr>
          <w:rFonts w:ascii="Times New Roman" w:eastAsia="Times New Roman" w:hAnsi="Times New Roman"/>
          <w:sz w:val="28"/>
          <w:szCs w:val="28"/>
          <w:lang w:eastAsia="ru-RU"/>
        </w:rPr>
        <w:t xml:space="preserve">(в случае наличия оснований, предусмотренных пунктом 2.13 административного регламента)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в течении </w:t>
      </w:r>
      <w:r w:rsidR="00E4598F">
        <w:rPr>
          <w:rFonts w:ascii="Times New Roman" w:hAnsi="Times New Roman"/>
          <w:sz w:val="28"/>
          <w:szCs w:val="28"/>
          <w:lang w:eastAsia="ru-RU"/>
        </w:rPr>
        <w:t>3 рабочих дней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осуществляет оформление в двух экземплярах решения о предоставлении муниципальной услуги или об отказе в предоставлении муниципальной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(далее - документ, являющийся результатом предоставления услуги),</w:t>
      </w:r>
      <w:r>
        <w:rPr>
          <w:rFonts w:ascii="Times New Roman" w:hAnsi="Times New Roman"/>
          <w:sz w:val="28"/>
          <w:szCs w:val="28"/>
          <w:lang w:eastAsia="ru-RU"/>
        </w:rPr>
        <w:t xml:space="preserve"> и передает данный документ на подпись руководителю Органа.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Руководитель Органа в течении </w:t>
      </w:r>
      <w:r w:rsidR="00E4598F">
        <w:rPr>
          <w:rFonts w:ascii="Times New Roman" w:hAnsi="Times New Roman"/>
          <w:sz w:val="28"/>
          <w:szCs w:val="28"/>
          <w:lang w:eastAsia="ru-RU"/>
        </w:rPr>
        <w:t>3 рабочих дней под</w:t>
      </w:r>
      <w:r>
        <w:rPr>
          <w:rFonts w:ascii="Times New Roman" w:hAnsi="Times New Roman"/>
          <w:sz w:val="28"/>
          <w:szCs w:val="28"/>
          <w:lang w:eastAsia="ru-RU"/>
        </w:rPr>
        <w:t xml:space="preserve">писывает </w:t>
      </w:r>
      <w:r>
        <w:rPr>
          <w:rFonts w:ascii="Times New Roman" w:hAnsi="Times New Roman"/>
          <w:iCs/>
          <w:sz w:val="28"/>
          <w:szCs w:val="28"/>
          <w:lang w:eastAsia="ru-RU"/>
        </w:rPr>
        <w:t>данный документ.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</w:t>
      </w:r>
      <w:r w:rsidR="00E4598F">
        <w:rPr>
          <w:rFonts w:ascii="Times New Roman" w:eastAsia="Times New Roman" w:hAnsi="Times New Roman"/>
          <w:sz w:val="28"/>
          <w:szCs w:val="28"/>
          <w:lang w:eastAsia="ru-RU"/>
        </w:rPr>
        <w:t xml:space="preserve">в течении 3 рабочих дней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</w:t>
      </w:r>
      <w:r w:rsidR="00E4598F">
        <w:rPr>
          <w:rFonts w:ascii="Times New Roman" w:eastAsia="Times New Roman" w:hAnsi="Times New Roman"/>
          <w:sz w:val="28"/>
          <w:szCs w:val="28"/>
          <w:lang w:eastAsia="ru-RU"/>
        </w:rPr>
        <w:t>в течении 3 рабочих дней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3.4.1. Критерием принятия решения является соответствие </w:t>
      </w:r>
      <w:r w:rsidR="00DF6372">
        <w:rPr>
          <w:rFonts w:ascii="Times New Roman" w:hAnsi="Times New Roman"/>
          <w:sz w:val="28"/>
          <w:szCs w:val="28"/>
          <w:lang w:eastAsia="ru-RU"/>
        </w:rPr>
        <w:t>ходатайства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и прилагаемых к нему документов требованиям настоящего Административного регламента.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3.4.2. Максимальный срок исполнения административной процедуры составляет не более </w:t>
      </w:r>
      <w:r w:rsidR="00017A72">
        <w:rPr>
          <w:rFonts w:ascii="Times New Roman" w:eastAsia="Times New Roman" w:hAnsi="Times New Roman"/>
          <w:sz w:val="28"/>
          <w:szCs w:val="28"/>
          <w:lang w:eastAsia="ru-RU"/>
        </w:rPr>
        <w:t xml:space="preserve">48 календарных дней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 дня получения из Органа, МФЦ полного комплекта документов, необходимых для принятия р</w:t>
      </w:r>
      <w:r w:rsidR="00FB4C5F">
        <w:rPr>
          <w:rFonts w:ascii="Times New Roman" w:eastAsia="Times New Roman" w:hAnsi="Times New Roman"/>
          <w:sz w:val="28"/>
          <w:szCs w:val="28"/>
          <w:lang w:eastAsia="ru-RU"/>
        </w:rPr>
        <w:t xml:space="preserve">ешения, либо 18 календарных дней </w:t>
      </w:r>
      <w:r w:rsidR="00B20819">
        <w:rPr>
          <w:rFonts w:ascii="Times New Roman" w:eastAsia="Times New Roman" w:hAnsi="Times New Roman"/>
          <w:sz w:val="28"/>
          <w:szCs w:val="28"/>
          <w:lang w:eastAsia="ru-RU"/>
        </w:rPr>
        <w:t>со дня передачи в Орган документов, необходимых для принятия решения</w:t>
      </w:r>
      <w:r w:rsidR="00374AD3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374AD3" w:rsidRPr="00374AD3">
        <w:rPr>
          <w:rFonts w:ascii="Times New Roman" w:eastAsia="Times New Roman" w:hAnsi="Times New Roman"/>
          <w:sz w:val="28"/>
          <w:szCs w:val="28"/>
          <w:lang w:eastAsia="ru-RU"/>
        </w:rPr>
        <w:t>в случае наличия оснований, предусмотренных пунктом 2.13 административного регламента</w:t>
      </w:r>
      <w:r w:rsidR="00374AD3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B2081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3.4.3. Результатом административной процедуры является  направление принятого решения о предоставлении муниципальной услуги или об отказе в предоставлении муниципальной услуги специалисту </w:t>
      </w:r>
      <w:r>
        <w:rPr>
          <w:rFonts w:ascii="Times New Roman" w:hAnsi="Times New Roman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</w:t>
      </w:r>
      <w:r w:rsidR="00B63BD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3.5. 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="001225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ответственному за межведомственное взаимодействие,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решения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о предоставлении муниципальной услуги или об отказе в предоставлении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Выдачу уведомления о предоставлении услуги (об отказе в предоставлении услуги) осуществляет сотрудник Органа, ответственный за выдачу результата предоставления услуги: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3D6298" w:rsidRDefault="003D6298" w:rsidP="003D629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3.5.2. Максимальный срок исполнения административной процедуры составляет </w:t>
      </w:r>
      <w:r w:rsidR="008508CB">
        <w:rPr>
          <w:rFonts w:ascii="Times New Roman" w:hAnsi="Times New Roman"/>
          <w:sz w:val="28"/>
          <w:szCs w:val="28"/>
        </w:rPr>
        <w:t>2 календарных дня</w:t>
      </w:r>
      <w:r>
        <w:rPr>
          <w:rFonts w:ascii="Times New Roman" w:hAnsi="Times New Roman"/>
          <w:sz w:val="28"/>
          <w:szCs w:val="28"/>
        </w:rPr>
        <w:t xml:space="preserve"> с момента поступления специалисту Органа, ответственному за выдачу результата предоставления услуги, сотруднику МФЦ,</w:t>
      </w:r>
      <w:r w:rsidR="001225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3.5.3. Результатом исполнения административной процедуры является уведомление заявителя о принятом решении,  выдача </w:t>
      </w:r>
      <w:r w:rsidR="008508CB" w:rsidRPr="008508CB">
        <w:rPr>
          <w:rFonts w:ascii="Times New Roman" w:eastAsia="Times New Roman" w:hAnsi="Times New Roman"/>
          <w:sz w:val="28"/>
          <w:szCs w:val="28"/>
          <w:lang w:eastAsia="ru-RU"/>
        </w:rPr>
        <w:t>акт</w:t>
      </w:r>
      <w:r w:rsidR="00ED58C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8508CB" w:rsidRPr="008508CB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переводе земель или земельных участков в составе таких земель из одной категории в другую</w:t>
      </w:r>
      <w:r w:rsidR="001225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или </w:t>
      </w:r>
      <w:r w:rsidR="00ED58CF">
        <w:rPr>
          <w:rFonts w:ascii="Times New Roman" w:eastAsia="Times New Roman" w:hAnsi="Times New Roman"/>
          <w:bCs/>
          <w:sz w:val="28"/>
          <w:szCs w:val="28"/>
          <w:lang w:eastAsia="ru-RU"/>
        </w:rPr>
        <w:t>выдача акта об отказе</w:t>
      </w:r>
      <w:r w:rsidR="0012254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ED58CF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 w:rsidR="00ED58CF" w:rsidRPr="00ED58C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переводе земель или земельных участков в составе таких земель из одной категории в другую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3D6298" w:rsidRDefault="003D6298" w:rsidP="003D629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 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деятельностью Органа по предоставлению муниципальной услуги осуществляется </w:t>
      </w:r>
      <w:r w:rsidR="007D3E33">
        <w:rPr>
          <w:rFonts w:ascii="Times New Roman" w:eastAsia="Times New Roman" w:hAnsi="Times New Roman"/>
          <w:sz w:val="28"/>
          <w:szCs w:val="28"/>
          <w:lang w:eastAsia="ru-RU"/>
        </w:rPr>
        <w:t xml:space="preserve"> руководителем администрации </w:t>
      </w:r>
      <w:r w:rsidR="00EB39F8">
        <w:rPr>
          <w:rFonts w:ascii="Times New Roman" w:hAnsi="Times New Roman"/>
          <w:sz w:val="28"/>
          <w:szCs w:val="28"/>
          <w:lang w:eastAsia="ru-RU"/>
        </w:rPr>
        <w:t>сельского поселения «Кельчиюр»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проверке могут рассматриваться все вопросы, связанные 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предоставлением муниципальной услуги, или вопросы, связанные с исполнением отдельных административных процедур.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4.3. Должностные лица Органа несут персональную ответственность,</w:t>
      </w:r>
      <w:r w:rsidR="001225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122540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3D6298" w:rsidRPr="009B2569" w:rsidRDefault="003D6298" w:rsidP="007D3E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5.3. </w:t>
      </w:r>
      <w:bookmarkStart w:id="1" w:name="_GoBack"/>
      <w:r w:rsidR="007D3E33">
        <w:rPr>
          <w:rFonts w:ascii="Times New Roman" w:hAnsi="Times New Roman"/>
          <w:sz w:val="28"/>
          <w:szCs w:val="28"/>
        </w:rPr>
        <w:t xml:space="preserve"> </w:t>
      </w:r>
      <w:r w:rsidR="007D3E33" w:rsidRPr="008C1418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 в </w:t>
      </w:r>
      <w:r w:rsidR="007D3E33">
        <w:rPr>
          <w:rFonts w:ascii="Times New Roman" w:hAnsi="Times New Roman"/>
          <w:sz w:val="28"/>
          <w:szCs w:val="28"/>
        </w:rPr>
        <w:t xml:space="preserve">администрацию </w:t>
      </w:r>
      <w:r w:rsidR="00EB39F8">
        <w:rPr>
          <w:rFonts w:ascii="Times New Roman" w:hAnsi="Times New Roman"/>
          <w:sz w:val="28"/>
          <w:szCs w:val="28"/>
          <w:lang w:eastAsia="ru-RU"/>
        </w:rPr>
        <w:t>сельского поселения «Кельчиюр»</w:t>
      </w:r>
      <w:r w:rsidR="007D3E33" w:rsidRPr="008C1418">
        <w:rPr>
          <w:rFonts w:ascii="Times New Roman" w:hAnsi="Times New Roman"/>
          <w:sz w:val="28"/>
          <w:szCs w:val="28"/>
        </w:rPr>
        <w:t xml:space="preserve">. Жалобы на решения, принятые руководителем </w:t>
      </w:r>
      <w:r w:rsidR="007D3E33" w:rsidRPr="00D34B2D">
        <w:rPr>
          <w:rFonts w:ascii="Times New Roman" w:hAnsi="Times New Roman"/>
          <w:sz w:val="28"/>
          <w:szCs w:val="28"/>
        </w:rPr>
        <w:t>Органа, предоставляющего муниципальную услугу,  рассматриваются непосредственно руководителем органа, предоставляющего муниципальную услугу.</w:t>
      </w:r>
    </w:p>
    <w:bookmarkEnd w:id="1"/>
    <w:p w:rsidR="003D6298" w:rsidRDefault="00A20394" w:rsidP="00A20394">
      <w:pPr>
        <w:widowControl w:val="0"/>
        <w:tabs>
          <w:tab w:val="left" w:pos="84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</w:t>
      </w:r>
      <w:r w:rsidR="003D6298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5.4. Жалоба может быть направлена через организацию почтовой связи, иную организацию, осуществляющую доставку корреспонденции, через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МФЦ, с использованием информационно-телекоммуникационной сети </w:t>
      </w:r>
      <w:r w:rsidR="00FF607A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Интернет</w:t>
      </w:r>
      <w:r w:rsidR="00FF607A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, официального сайта органа, предоставляющего муниципальную услугу, а также может быть принята при личном приеме заявителя.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5.5. Жалоба должна содержать: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5.7.</w:t>
      </w:r>
      <w:r w:rsidR="00FF607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Ведение Журнала осуществляется по форме и в порядке, установленными правовым актом Органа.</w:t>
      </w:r>
    </w:p>
    <w:p w:rsidR="003D6298" w:rsidRDefault="00FF607A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6298">
        <w:rPr>
          <w:rFonts w:ascii="Times New Roman" w:hAnsi="Times New Roman"/>
          <w:sz w:val="28"/>
          <w:szCs w:val="28"/>
          <w:lang w:eastAsia="ru-RU"/>
        </w:rPr>
        <w:t xml:space="preserve">5.8. При поступлении жалобы через МФЦ, обеспечивается ее передача </w:t>
      </w:r>
      <w:r w:rsidR="003D6298">
        <w:rPr>
          <w:rFonts w:ascii="Times New Roman" w:hAnsi="Times New Roman"/>
          <w:sz w:val="28"/>
          <w:szCs w:val="28"/>
          <w:lang w:eastAsia="ru-RU"/>
        </w:rPr>
        <w:lastRenderedPageBreak/>
        <w:t>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5.9.</w:t>
      </w:r>
      <w:r w:rsidR="00FF607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5.11.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5.12. Основания для приостановления рассмотрения жалобы не предусмотрены.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5.13. По результатам рассмотрения жалобы Органом принимается одно из следующих решений: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Республики Коми, муниципальными правовыми актами, а также в иных формах;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отказать в удовлетворении жалобы.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5.15. Не позднее дня, следующего за днем принятия указанного в пункте 5.13 настоящего </w:t>
      </w:r>
      <w:r w:rsidR="00FF607A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3D6298" w:rsidRDefault="003D6298" w:rsidP="003D6298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3D6298" w:rsidRDefault="003D6298" w:rsidP="003D6298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официальн</w:t>
      </w:r>
      <w:r w:rsidR="00FF607A">
        <w:rPr>
          <w:rFonts w:ascii="Times New Roman" w:hAnsi="Times New Roman"/>
          <w:sz w:val="28"/>
          <w:szCs w:val="28"/>
          <w:lang w:eastAsia="ru-RU"/>
        </w:rPr>
        <w:t>ом</w:t>
      </w:r>
      <w:r>
        <w:rPr>
          <w:rFonts w:ascii="Times New Roman" w:hAnsi="Times New Roman"/>
          <w:sz w:val="28"/>
          <w:szCs w:val="28"/>
          <w:lang w:eastAsia="ru-RU"/>
        </w:rPr>
        <w:t xml:space="preserve"> сайт</w:t>
      </w:r>
      <w:r w:rsidR="00FF607A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Органа, МФЦ;</w:t>
      </w:r>
    </w:p>
    <w:p w:rsidR="003D6298" w:rsidRDefault="003D6298" w:rsidP="003D6298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3D6298" w:rsidRDefault="003D6298" w:rsidP="003D6298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3D6298" w:rsidRDefault="003D6298" w:rsidP="003D629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3D6298" w:rsidRDefault="003D6298" w:rsidP="003D629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3D6298" w:rsidRDefault="003D6298" w:rsidP="003D629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3D6298" w:rsidRDefault="003D6298" w:rsidP="003D629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3D6298" w:rsidRDefault="003D6298" w:rsidP="003D629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3D6298" w:rsidRPr="00EB7B1B" w:rsidRDefault="007D3E33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  <w:r w:rsidRPr="00EB7B1B">
        <w:rPr>
          <w:rFonts w:ascii="Times New Roman" w:hAnsi="Times New Roman"/>
          <w:sz w:val="26"/>
          <w:szCs w:val="26"/>
        </w:rPr>
        <w:t>П</w:t>
      </w:r>
      <w:r w:rsidR="003D6298" w:rsidRPr="00EB7B1B">
        <w:rPr>
          <w:rFonts w:ascii="Times New Roman" w:hAnsi="Times New Roman"/>
          <w:sz w:val="26"/>
          <w:szCs w:val="26"/>
        </w:rPr>
        <w:t>риложение № 1</w:t>
      </w:r>
    </w:p>
    <w:p w:rsidR="003D6298" w:rsidRPr="00EB7B1B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EB7B1B">
        <w:rPr>
          <w:rFonts w:ascii="Times New Roman" w:hAnsi="Times New Roman"/>
          <w:sz w:val="26"/>
          <w:szCs w:val="26"/>
        </w:rPr>
        <w:t>к административному регламенту</w:t>
      </w:r>
    </w:p>
    <w:p w:rsidR="003D6298" w:rsidRPr="00EB7B1B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EB7B1B">
        <w:rPr>
          <w:rFonts w:ascii="Times New Roman" w:hAnsi="Times New Roman"/>
          <w:sz w:val="26"/>
          <w:szCs w:val="26"/>
        </w:rPr>
        <w:t>предоставления муниципальной услуги</w:t>
      </w:r>
    </w:p>
    <w:p w:rsidR="00EB7B1B" w:rsidRPr="00E4598F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6"/>
          <w:szCs w:val="26"/>
        </w:rPr>
      </w:pPr>
      <w:r w:rsidRPr="00EB7B1B">
        <w:rPr>
          <w:rFonts w:ascii="Times New Roman" w:hAnsi="Times New Roman"/>
          <w:bCs/>
          <w:sz w:val="26"/>
          <w:szCs w:val="26"/>
        </w:rPr>
        <w:lastRenderedPageBreak/>
        <w:t>«</w:t>
      </w:r>
      <w:r w:rsidR="00322901" w:rsidRPr="00EB7B1B">
        <w:rPr>
          <w:rFonts w:ascii="Times New Roman" w:hAnsi="Times New Roman"/>
          <w:bCs/>
          <w:sz w:val="26"/>
          <w:szCs w:val="26"/>
        </w:rPr>
        <w:t xml:space="preserve">Перевод земель или земельных участков </w:t>
      </w:r>
    </w:p>
    <w:p w:rsidR="003D6298" w:rsidRPr="00EB7B1B" w:rsidRDefault="00322901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6"/>
          <w:szCs w:val="26"/>
        </w:rPr>
      </w:pPr>
      <w:r w:rsidRPr="00EB7B1B">
        <w:rPr>
          <w:rFonts w:ascii="Times New Roman" w:hAnsi="Times New Roman"/>
          <w:bCs/>
          <w:sz w:val="26"/>
          <w:szCs w:val="26"/>
        </w:rPr>
        <w:t>из одной категории в другую</w:t>
      </w:r>
      <w:r w:rsidR="003D6298" w:rsidRPr="00EB7B1B">
        <w:rPr>
          <w:rFonts w:ascii="Times New Roman" w:hAnsi="Times New Roman"/>
          <w:bCs/>
          <w:sz w:val="26"/>
          <w:szCs w:val="26"/>
        </w:rPr>
        <w:t>»</w:t>
      </w:r>
    </w:p>
    <w:p w:rsidR="007D3E33" w:rsidRPr="00EB7B1B" w:rsidRDefault="007D3E33" w:rsidP="007D3E33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4"/>
          <w:szCs w:val="24"/>
          <w:lang w:eastAsia="ru-RU"/>
        </w:rPr>
      </w:pPr>
      <w:r w:rsidRPr="00EB7B1B">
        <w:rPr>
          <w:rFonts w:ascii="Times New Roman" w:eastAsia="SimSun" w:hAnsi="Times New Roman"/>
          <w:b/>
          <w:sz w:val="24"/>
          <w:szCs w:val="24"/>
          <w:lang w:eastAsia="ru-RU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8"/>
      </w:tblGrid>
      <w:tr w:rsidR="007D3E33" w:rsidRPr="00EB7B1B" w:rsidTr="00B63BD5">
        <w:tc>
          <w:tcPr>
            <w:tcW w:w="2608" w:type="pct"/>
          </w:tcPr>
          <w:p w:rsidR="007D3E33" w:rsidRPr="00EB7B1B" w:rsidRDefault="007D3E33" w:rsidP="00B63BD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7D3E33" w:rsidRPr="00EB7B1B" w:rsidRDefault="007D3E33" w:rsidP="00B63BD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Республика Коми, Ижемский район, с. Ижма, ул. Советская, д.45</w:t>
            </w:r>
          </w:p>
        </w:tc>
      </w:tr>
      <w:tr w:rsidR="007D3E33" w:rsidRPr="00EB7B1B" w:rsidTr="00B63BD5">
        <w:tc>
          <w:tcPr>
            <w:tcW w:w="2608" w:type="pct"/>
          </w:tcPr>
          <w:p w:rsidR="007D3E33" w:rsidRPr="00EB7B1B" w:rsidRDefault="007D3E33" w:rsidP="00B63BD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7D3E33" w:rsidRPr="00EB7B1B" w:rsidRDefault="007D3E33" w:rsidP="00B63BD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Республика Коми, Ижемский район, с. Ижма, ул. Советская, д.45</w:t>
            </w:r>
          </w:p>
        </w:tc>
      </w:tr>
      <w:tr w:rsidR="007D3E33" w:rsidRPr="00EB7B1B" w:rsidTr="00EB7B1B">
        <w:trPr>
          <w:trHeight w:val="511"/>
        </w:trPr>
        <w:tc>
          <w:tcPr>
            <w:tcW w:w="2608" w:type="pct"/>
          </w:tcPr>
          <w:p w:rsidR="007D3E33" w:rsidRPr="00EB7B1B" w:rsidRDefault="007D3E33" w:rsidP="00B63BD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7D3E33" w:rsidRPr="00EB7B1B" w:rsidRDefault="00EB7B1B" w:rsidP="00EB7B1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7B1B">
              <w:rPr>
                <w:rFonts w:ascii="Times New Roman" w:hAnsi="Times New Roman"/>
                <w:sz w:val="24"/>
                <w:szCs w:val="24"/>
                <w:lang w:val="en-US"/>
              </w:rPr>
              <w:t>izhemsky@mydocuments11.ru</w:t>
            </w:r>
          </w:p>
        </w:tc>
      </w:tr>
      <w:tr w:rsidR="007D3E33" w:rsidRPr="00EB7B1B" w:rsidTr="00B63BD5">
        <w:tc>
          <w:tcPr>
            <w:tcW w:w="2608" w:type="pct"/>
          </w:tcPr>
          <w:p w:rsidR="007D3E33" w:rsidRPr="00EB7B1B" w:rsidRDefault="007D3E33" w:rsidP="00B63BD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7D3E33" w:rsidRPr="00EB7B1B" w:rsidRDefault="007D3E33" w:rsidP="00B63BD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(82140) 94454</w:t>
            </w:r>
          </w:p>
        </w:tc>
      </w:tr>
      <w:tr w:rsidR="007D3E33" w:rsidRPr="00EB7B1B" w:rsidTr="00B63BD5">
        <w:tc>
          <w:tcPr>
            <w:tcW w:w="2608" w:type="pct"/>
          </w:tcPr>
          <w:p w:rsidR="007D3E33" w:rsidRPr="00EB7B1B" w:rsidRDefault="007D3E33" w:rsidP="00B63BD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7D3E33" w:rsidRPr="00EB7B1B" w:rsidRDefault="00EB7B1B" w:rsidP="00EB7B1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7B1B">
              <w:rPr>
                <w:rFonts w:ascii="Times New Roman" w:hAnsi="Times New Roman"/>
                <w:sz w:val="24"/>
                <w:szCs w:val="24"/>
                <w:lang w:val="en-US"/>
              </w:rPr>
              <w:t>izhma.mydocuments11.ru</w:t>
            </w:r>
          </w:p>
        </w:tc>
      </w:tr>
      <w:tr w:rsidR="007D3E33" w:rsidRPr="00EB7B1B" w:rsidTr="00B63BD5">
        <w:tc>
          <w:tcPr>
            <w:tcW w:w="2608" w:type="pct"/>
          </w:tcPr>
          <w:p w:rsidR="007D3E33" w:rsidRPr="00EB7B1B" w:rsidRDefault="007D3E33" w:rsidP="00B63BD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7D3E33" w:rsidRPr="00EB7B1B" w:rsidRDefault="00A20394" w:rsidP="00B63BD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- </w:t>
            </w:r>
            <w:r w:rsidR="007D3E33" w:rsidRPr="00EB7B1B">
              <w:rPr>
                <w:rFonts w:ascii="Times New Roman" w:hAnsi="Times New Roman"/>
                <w:sz w:val="24"/>
                <w:szCs w:val="24"/>
              </w:rPr>
              <w:t>Трубина Виталия Леонидовна</w:t>
            </w:r>
          </w:p>
        </w:tc>
      </w:tr>
    </w:tbl>
    <w:p w:rsidR="007D3E33" w:rsidRPr="00EB7B1B" w:rsidRDefault="007D3E33" w:rsidP="007D3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B7B1B">
        <w:rPr>
          <w:rFonts w:ascii="Times New Roman" w:hAnsi="Times New Roman"/>
          <w:b/>
          <w:sz w:val="24"/>
          <w:szCs w:val="24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7D3E33" w:rsidRPr="00EB7B1B" w:rsidTr="00EB39F8">
        <w:tc>
          <w:tcPr>
            <w:tcW w:w="4785" w:type="dxa"/>
            <w:vAlign w:val="center"/>
          </w:tcPr>
          <w:p w:rsidR="007D3E33" w:rsidRPr="00EB7B1B" w:rsidRDefault="007D3E33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7D3E33" w:rsidRPr="00EB7B1B" w:rsidRDefault="007D3E33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7D3E33" w:rsidRPr="00EB7B1B" w:rsidTr="00EB39F8">
        <w:tc>
          <w:tcPr>
            <w:tcW w:w="4785" w:type="dxa"/>
            <w:vAlign w:val="center"/>
          </w:tcPr>
          <w:p w:rsidR="007D3E33" w:rsidRPr="00EB7B1B" w:rsidRDefault="007D3E33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5" w:type="dxa"/>
            <w:vAlign w:val="center"/>
          </w:tcPr>
          <w:p w:rsidR="007D3E33" w:rsidRPr="00EB7B1B" w:rsidRDefault="00122540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EB7B1B"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.00 – 14.00</w:t>
            </w:r>
          </w:p>
        </w:tc>
      </w:tr>
      <w:tr w:rsidR="007D3E33" w:rsidRPr="00EB7B1B" w:rsidTr="00EB39F8">
        <w:tc>
          <w:tcPr>
            <w:tcW w:w="4785" w:type="dxa"/>
            <w:vAlign w:val="center"/>
          </w:tcPr>
          <w:p w:rsidR="007D3E33" w:rsidRPr="00EB7B1B" w:rsidRDefault="007D3E33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5" w:type="dxa"/>
            <w:vAlign w:val="center"/>
          </w:tcPr>
          <w:p w:rsidR="007D3E33" w:rsidRPr="00EB7B1B" w:rsidRDefault="00EB7B1B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 – 19.00</w:t>
            </w:r>
          </w:p>
        </w:tc>
      </w:tr>
      <w:tr w:rsidR="007D3E33" w:rsidRPr="00EB7B1B" w:rsidTr="00EB39F8">
        <w:tc>
          <w:tcPr>
            <w:tcW w:w="4785" w:type="dxa"/>
            <w:vAlign w:val="center"/>
          </w:tcPr>
          <w:p w:rsidR="007D3E33" w:rsidRPr="00EB7B1B" w:rsidRDefault="007D3E33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5" w:type="dxa"/>
            <w:vAlign w:val="center"/>
          </w:tcPr>
          <w:p w:rsidR="007D3E33" w:rsidRPr="00EB7B1B" w:rsidRDefault="00EB7B1B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– 14.00</w:t>
            </w:r>
          </w:p>
        </w:tc>
      </w:tr>
      <w:tr w:rsidR="007D3E33" w:rsidRPr="00EB7B1B" w:rsidTr="00EB39F8">
        <w:tc>
          <w:tcPr>
            <w:tcW w:w="4785" w:type="dxa"/>
            <w:vAlign w:val="center"/>
          </w:tcPr>
          <w:p w:rsidR="007D3E33" w:rsidRPr="00EB7B1B" w:rsidRDefault="007D3E33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5" w:type="dxa"/>
            <w:vAlign w:val="center"/>
          </w:tcPr>
          <w:p w:rsidR="007D3E33" w:rsidRPr="00EB7B1B" w:rsidRDefault="00EB7B1B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 – 19.00</w:t>
            </w:r>
          </w:p>
        </w:tc>
      </w:tr>
      <w:tr w:rsidR="007D3E33" w:rsidRPr="00EB7B1B" w:rsidTr="00EB39F8">
        <w:tc>
          <w:tcPr>
            <w:tcW w:w="4785" w:type="dxa"/>
            <w:vAlign w:val="center"/>
          </w:tcPr>
          <w:p w:rsidR="007D3E33" w:rsidRPr="00EB7B1B" w:rsidRDefault="007D3E33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  <w:vAlign w:val="center"/>
          </w:tcPr>
          <w:p w:rsidR="007D3E33" w:rsidRPr="00EB7B1B" w:rsidRDefault="00EB7B1B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– 14.00</w:t>
            </w:r>
          </w:p>
        </w:tc>
      </w:tr>
      <w:tr w:rsidR="007D3E33" w:rsidRPr="00EB7B1B" w:rsidTr="00EB39F8">
        <w:tc>
          <w:tcPr>
            <w:tcW w:w="4785" w:type="dxa"/>
            <w:vAlign w:val="center"/>
          </w:tcPr>
          <w:p w:rsidR="007D3E33" w:rsidRPr="00EB7B1B" w:rsidRDefault="007D3E33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5" w:type="dxa"/>
            <w:vAlign w:val="center"/>
          </w:tcPr>
          <w:p w:rsidR="007D3E33" w:rsidRPr="00EB7B1B" w:rsidRDefault="00EB7B1B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выходной </w:t>
            </w:r>
          </w:p>
        </w:tc>
      </w:tr>
      <w:tr w:rsidR="007D3E33" w:rsidRPr="00EB7B1B" w:rsidTr="00EB39F8">
        <w:tc>
          <w:tcPr>
            <w:tcW w:w="4785" w:type="dxa"/>
            <w:vAlign w:val="center"/>
          </w:tcPr>
          <w:p w:rsidR="007D3E33" w:rsidRPr="00EB7B1B" w:rsidRDefault="007D3E33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5" w:type="dxa"/>
            <w:vAlign w:val="center"/>
          </w:tcPr>
          <w:p w:rsidR="007D3E33" w:rsidRPr="00EB7B1B" w:rsidRDefault="00EB7B1B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EB39F8" w:rsidRDefault="00EB39F8" w:rsidP="00EB39F8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Общая информация об администрации сельского поселения «Кельчиюр»</w:t>
      </w:r>
    </w:p>
    <w:tbl>
      <w:tblPr>
        <w:tblW w:w="9645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989"/>
        <w:gridCol w:w="4656"/>
      </w:tblGrid>
      <w:tr w:rsidR="00EB39F8" w:rsidTr="0078458D">
        <w:trPr>
          <w:trHeight w:val="1290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169474, Республика Коми, Ижемский район, с. Кельчиюр, ул. Центральная,  д. 133</w:t>
            </w:r>
          </w:p>
        </w:tc>
      </w:tr>
      <w:tr w:rsidR="00EB39F8" w:rsidTr="0078458D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2"/>
                <w:sz w:val="16"/>
                <w:szCs w:val="20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169474, Республика Коми, Ижемский район,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с. Кельчиюр, ул. Центральная,  д. 133</w:t>
            </w:r>
          </w:p>
        </w:tc>
      </w:tr>
      <w:tr w:rsidR="00EB39F8" w:rsidTr="0078458D">
        <w:trPr>
          <w:trHeight w:val="888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Адрес электронной почты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F8" w:rsidRDefault="00EB39F8" w:rsidP="0078458D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kelchiurgalpi@mail.ru</w:t>
            </w:r>
          </w:p>
          <w:p w:rsidR="00EB39F8" w:rsidRDefault="00EB39F8" w:rsidP="0078458D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</w:p>
        </w:tc>
      </w:tr>
      <w:tr w:rsidR="00EB39F8" w:rsidTr="0078458D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7479</w:t>
            </w:r>
          </w:p>
        </w:tc>
      </w:tr>
      <w:tr w:rsidR="00EB39F8" w:rsidTr="0078458D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7486</w:t>
            </w:r>
          </w:p>
        </w:tc>
      </w:tr>
      <w:tr w:rsidR="00EB39F8" w:rsidTr="0078458D">
        <w:trPr>
          <w:trHeight w:val="665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2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www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.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izhma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.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ru</w:t>
            </w:r>
          </w:p>
        </w:tc>
      </w:tr>
      <w:tr w:rsidR="00EB39F8" w:rsidTr="0078458D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2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Филиппова Вера Даниловна, глава сельского поселения «Кельчиюр»</w:t>
            </w:r>
          </w:p>
        </w:tc>
      </w:tr>
    </w:tbl>
    <w:p w:rsidR="00EB39F8" w:rsidRDefault="00EB39F8" w:rsidP="00EB39F8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</w:pPr>
    </w:p>
    <w:p w:rsidR="00EB39F8" w:rsidRDefault="00EB39F8" w:rsidP="00EB39F8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График работы  администрации сельского поселения «Кельчиюр»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3"/>
        <w:gridCol w:w="3204"/>
        <w:gridCol w:w="3143"/>
      </w:tblGrid>
      <w:tr w:rsidR="00EB39F8" w:rsidTr="0078458D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ab/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EB39F8" w:rsidTr="0078458D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EB39F8" w:rsidTr="0078458D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lastRenderedPageBreak/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EB39F8" w:rsidTr="0078458D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EB39F8" w:rsidRDefault="00EB39F8" w:rsidP="00EB39F8">
      <w:pPr>
        <w:suppressAutoHyphens/>
        <w:textAlignment w:val="baseline"/>
        <w:rPr>
          <w:rFonts w:ascii="Times New Roman" w:hAnsi="Times New Roman"/>
          <w:kern w:val="2"/>
          <w:sz w:val="28"/>
          <w:szCs w:val="28"/>
          <w:lang w:eastAsia="ar-SA"/>
        </w:rPr>
      </w:pPr>
    </w:p>
    <w:p w:rsidR="003D6298" w:rsidRPr="00EB7B1B" w:rsidRDefault="00EB39F8" w:rsidP="00EB39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EB7B1B">
        <w:rPr>
          <w:rFonts w:ascii="Arial" w:hAnsi="Arial"/>
          <w:sz w:val="24"/>
          <w:szCs w:val="24"/>
          <w:lang w:val="en-US" w:eastAsia="ru-RU"/>
        </w:rPr>
        <w:lastRenderedPageBreak/>
        <w:t xml:space="preserve">                                                                                                            </w:t>
      </w:r>
      <w:r w:rsidR="007D3E33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</w:t>
      </w:r>
      <w:r w:rsidR="003D6298" w:rsidRPr="00EB7B1B">
        <w:rPr>
          <w:rFonts w:ascii="Times New Roman" w:hAnsi="Times New Roman"/>
          <w:sz w:val="24"/>
          <w:szCs w:val="24"/>
        </w:rPr>
        <w:t>Приложение № 2</w:t>
      </w:r>
    </w:p>
    <w:p w:rsidR="003D6298" w:rsidRPr="00EB7B1B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EB7B1B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3D6298" w:rsidRPr="00EB7B1B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EB7B1B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3D6298" w:rsidRPr="00EB7B1B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>«</w:t>
      </w:r>
      <w:r w:rsidR="00322901" w:rsidRPr="00EB7B1B">
        <w:rPr>
          <w:rFonts w:ascii="Times New Roman" w:hAnsi="Times New Roman"/>
          <w:bCs/>
          <w:sz w:val="24"/>
          <w:szCs w:val="24"/>
          <w:lang w:eastAsia="ru-RU"/>
        </w:rPr>
        <w:t>Перевод земель или земельных участков из одной категории в другую</w:t>
      </w:r>
      <w:r w:rsidRPr="00EB7B1B">
        <w:rPr>
          <w:rFonts w:ascii="Times New Roman" w:hAnsi="Times New Roman"/>
          <w:sz w:val="24"/>
          <w:szCs w:val="24"/>
          <w:lang w:eastAsia="ru-RU"/>
        </w:rPr>
        <w:t>»</w:t>
      </w:r>
    </w:p>
    <w:p w:rsidR="003D6298" w:rsidRPr="00EB7B1B" w:rsidRDefault="003D6298" w:rsidP="003575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Y="2102"/>
        <w:tblW w:w="5000" w:type="pct"/>
        <w:tblLook w:val="04A0"/>
      </w:tblPr>
      <w:tblGrid>
        <w:gridCol w:w="1951"/>
        <w:gridCol w:w="1843"/>
        <w:gridCol w:w="991"/>
        <w:gridCol w:w="4785"/>
      </w:tblGrid>
      <w:tr w:rsidR="00EB7B1B" w:rsidRPr="00EB7B1B" w:rsidTr="00EB7B1B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B1B" w:rsidRPr="00EB7B1B" w:rsidRDefault="00EB7B1B" w:rsidP="00EB7B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B1B" w:rsidRPr="00EB7B1B" w:rsidRDefault="00EB7B1B" w:rsidP="00EB7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EB7B1B" w:rsidRPr="00EB7B1B" w:rsidRDefault="00EB7B1B" w:rsidP="00EB7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B7B1B" w:rsidRPr="00EB7B1B" w:rsidRDefault="00EB7B1B" w:rsidP="00EB7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B7B1B" w:rsidRPr="00EB7B1B" w:rsidTr="00EB7B1B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EB7B1B" w:rsidRPr="00EB7B1B" w:rsidRDefault="00EB7B1B" w:rsidP="00EB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EB7B1B" w:rsidRPr="00EB7B1B" w:rsidRDefault="00EB7B1B" w:rsidP="00EB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EB7B1B" w:rsidRPr="00EB7B1B" w:rsidRDefault="00EB7B1B" w:rsidP="00EB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EB7B1B" w:rsidRPr="00EB7B1B" w:rsidRDefault="00EB7B1B" w:rsidP="00EB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B1B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DE02A8" w:rsidRPr="00E51F90" w:rsidRDefault="00DE02A8" w:rsidP="00DE02A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39"/>
        <w:gridCol w:w="7565"/>
      </w:tblGrid>
      <w:tr w:rsidR="00DE02A8" w:rsidRPr="00EB7B1B" w:rsidTr="00AB5418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02A8" w:rsidRPr="00EB7B1B" w:rsidRDefault="00DE02A8" w:rsidP="00DE02A8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8"/>
        <w:gridCol w:w="1159"/>
        <w:gridCol w:w="224"/>
        <w:gridCol w:w="1289"/>
        <w:gridCol w:w="1032"/>
        <w:gridCol w:w="1177"/>
        <w:gridCol w:w="1496"/>
        <w:gridCol w:w="2049"/>
      </w:tblGrid>
      <w:tr w:rsidR="00DE02A8" w:rsidRPr="00EB7B1B" w:rsidTr="00AB5418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ОГРНИП</w:t>
            </w: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B1B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7B1B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5"/>
            </w: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>ХОДАТАЙСТВО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>о переводе земель из одной категории в другую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>(о переводе земельных участков из состава земель</w:t>
      </w:r>
      <w:r w:rsidR="00122540" w:rsidRPr="00EB7B1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B7B1B">
        <w:rPr>
          <w:rFonts w:ascii="Times New Roman" w:hAnsi="Times New Roman"/>
          <w:sz w:val="24"/>
          <w:szCs w:val="24"/>
          <w:lang w:eastAsia="ru-RU"/>
        </w:rPr>
        <w:t>одной категории в другую)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>Прошу  перевести земельный у</w:t>
      </w:r>
      <w:r w:rsidR="007B2CA1" w:rsidRPr="00EB7B1B">
        <w:rPr>
          <w:rFonts w:ascii="Times New Roman" w:hAnsi="Times New Roman"/>
          <w:sz w:val="24"/>
          <w:szCs w:val="24"/>
          <w:lang w:eastAsia="ru-RU"/>
        </w:rPr>
        <w:t>часток под кадастровым номером №</w:t>
      </w:r>
      <w:r w:rsidRPr="00EB7B1B">
        <w:rPr>
          <w:rFonts w:ascii="Times New Roman" w:hAnsi="Times New Roman"/>
          <w:sz w:val="24"/>
          <w:szCs w:val="24"/>
          <w:lang w:eastAsia="ru-RU"/>
        </w:rPr>
        <w:t xml:space="preserve"> ______________________________________________________________,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 xml:space="preserve"> (указывается категория земель, в состав которых входит земельный участок)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B7B1B">
        <w:rPr>
          <w:rFonts w:ascii="Times New Roman" w:hAnsi="Times New Roman"/>
          <w:sz w:val="24"/>
          <w:szCs w:val="24"/>
        </w:rPr>
        <w:t>Категория земель, в состав которых входит земельный участок, и категория земель, перевод в состав которых предполагается осуществить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ourier New" w:hAnsi="Courier New" w:cs="Courier New"/>
          <w:sz w:val="24"/>
          <w:szCs w:val="24"/>
          <w:lang w:eastAsia="ru-RU"/>
        </w:rPr>
      </w:pP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  <w:lang w:eastAsia="ru-RU"/>
        </w:rPr>
      </w:pPr>
      <w:r w:rsidRPr="00EB7B1B">
        <w:rPr>
          <w:rFonts w:ascii="Courier New" w:hAnsi="Courier New" w:cs="Courier New"/>
          <w:sz w:val="24"/>
          <w:szCs w:val="24"/>
          <w:lang w:eastAsia="ru-RU"/>
        </w:rPr>
        <w:lastRenderedPageBreak/>
        <w:t>_____________________________________________________________________________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 xml:space="preserve">    Обоснование   перевода  земельного  участка  из  состава  земель  одной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>категории в другую _______________________________________________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 xml:space="preserve">    Вид права на земельный участок ___________________________________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0"/>
        <w:gridCol w:w="850"/>
        <w:gridCol w:w="316"/>
        <w:gridCol w:w="1338"/>
        <w:gridCol w:w="173"/>
        <w:gridCol w:w="8"/>
        <w:gridCol w:w="1032"/>
        <w:gridCol w:w="1180"/>
        <w:gridCol w:w="1504"/>
        <w:gridCol w:w="2049"/>
      </w:tblGrid>
      <w:tr w:rsidR="00DE02A8" w:rsidRPr="00EB7B1B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7B1B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E02A8" w:rsidRPr="00EB7B1B" w:rsidRDefault="00DE02A8" w:rsidP="00DE02A8">
      <w:pPr>
        <w:spacing w:after="0"/>
        <w:rPr>
          <w:rFonts w:ascii="Times New Roman" w:hAnsi="Times New Roman"/>
          <w:sz w:val="24"/>
          <w:szCs w:val="24"/>
        </w:rPr>
      </w:pPr>
    </w:p>
    <w:p w:rsidR="00DE02A8" w:rsidRPr="00EB7B1B" w:rsidRDefault="00DE02A8" w:rsidP="00DE02A8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DE02A8" w:rsidRPr="00EB7B1B" w:rsidTr="00AB5418">
        <w:tc>
          <w:tcPr>
            <w:tcW w:w="3190" w:type="dxa"/>
            <w:shd w:val="clear" w:color="auto" w:fill="auto"/>
          </w:tcPr>
          <w:p w:rsidR="00DE02A8" w:rsidRPr="00EB7B1B" w:rsidRDefault="00DE02A8" w:rsidP="00DE02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DE02A8" w:rsidRPr="00EB7B1B" w:rsidRDefault="00DE02A8" w:rsidP="00DE02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DE02A8" w:rsidRPr="00EB7B1B" w:rsidRDefault="00DE02A8" w:rsidP="00DE02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c>
          <w:tcPr>
            <w:tcW w:w="3190" w:type="dxa"/>
            <w:shd w:val="clear" w:color="auto" w:fill="auto"/>
          </w:tcPr>
          <w:p w:rsidR="00DE02A8" w:rsidRPr="00EB7B1B" w:rsidRDefault="00DE02A8" w:rsidP="00DE0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B1B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DE02A8" w:rsidRPr="00EB7B1B" w:rsidRDefault="00DE02A8" w:rsidP="00DE0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DE02A8" w:rsidRPr="00EB7B1B" w:rsidRDefault="00DE02A8" w:rsidP="00DE0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B1B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DE02A8" w:rsidRPr="00DE02A8" w:rsidRDefault="00DE02A8" w:rsidP="00DE02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E02A8" w:rsidRPr="00DE02A8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3D6298" w:rsidRDefault="003D6298" w:rsidP="003D62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D3E33" w:rsidRDefault="007D3E33" w:rsidP="003575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D3E33" w:rsidRDefault="007D3E33" w:rsidP="003575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D3E33" w:rsidRDefault="007D3E33" w:rsidP="003575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D3E33" w:rsidRDefault="007D3E33" w:rsidP="003575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D3E33" w:rsidRDefault="007D3E33" w:rsidP="003575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57546" w:rsidRPr="001E5821" w:rsidRDefault="00357546" w:rsidP="003575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1E5821"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E5821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E5821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357546" w:rsidRPr="001E5821" w:rsidRDefault="00357546" w:rsidP="003575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>«</w:t>
      </w:r>
      <w:r w:rsidRPr="001E5821">
        <w:rPr>
          <w:rFonts w:ascii="Times New Roman" w:hAnsi="Times New Roman"/>
          <w:bCs/>
          <w:sz w:val="24"/>
          <w:szCs w:val="24"/>
          <w:lang w:eastAsia="ru-RU"/>
        </w:rPr>
        <w:t>Перевод земель или земельных участков из одной категории в другую</w:t>
      </w:r>
      <w:r w:rsidRPr="001E5821">
        <w:rPr>
          <w:rFonts w:ascii="Times New Roman" w:hAnsi="Times New Roman"/>
          <w:sz w:val="24"/>
          <w:szCs w:val="24"/>
          <w:lang w:eastAsia="ru-RU"/>
        </w:rPr>
        <w:t>»</w:t>
      </w:r>
    </w:p>
    <w:p w:rsidR="00357546" w:rsidRPr="001E5821" w:rsidRDefault="00357546" w:rsidP="003D62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Y="2475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1E5821" w:rsidRPr="001E5821" w:rsidTr="001E582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21" w:rsidRPr="001E5821" w:rsidRDefault="001E5821" w:rsidP="001E582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21" w:rsidRPr="001E5821" w:rsidRDefault="001E5821" w:rsidP="001E5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1E5821" w:rsidRPr="001E5821" w:rsidRDefault="001E5821" w:rsidP="001E5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E5821" w:rsidRPr="001E5821" w:rsidRDefault="001E5821" w:rsidP="001E5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E5821" w:rsidRPr="001E5821" w:rsidTr="001E5821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1E5821" w:rsidRPr="001E5821" w:rsidRDefault="001E5821" w:rsidP="001E5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1E5821" w:rsidRPr="001E5821" w:rsidRDefault="001E5821" w:rsidP="001E5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1E5821" w:rsidRPr="001E5821" w:rsidRDefault="001E5821" w:rsidP="001E5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1E5821" w:rsidRPr="001E5821" w:rsidRDefault="001E5821" w:rsidP="001E5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821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1E5821" w:rsidRPr="001E5821" w:rsidRDefault="001E5821" w:rsidP="001E5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  <w:lang w:eastAsia="ru-RU"/>
        </w:rPr>
      </w:pPr>
    </w:p>
    <w:p w:rsidR="00357546" w:rsidRPr="001E5821" w:rsidRDefault="00357546" w:rsidP="00357546">
      <w:pPr>
        <w:spacing w:after="0"/>
        <w:rPr>
          <w:vanish/>
          <w:sz w:val="24"/>
          <w:szCs w:val="24"/>
        </w:rPr>
      </w:pPr>
    </w:p>
    <w:tbl>
      <w:tblPr>
        <w:tblW w:w="9611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357546" w:rsidRPr="001E5821" w:rsidTr="00AB5418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  <w:lang w:eastAsia="ru-RU"/>
        </w:rPr>
      </w:pP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>ХОДАТАЙСТВО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>о переводе земель из одной категории в другую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>(о переводе земельных участков из состава земель</w:t>
      </w:r>
      <w:r w:rsidR="00122540" w:rsidRPr="001E58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E5821">
        <w:rPr>
          <w:rFonts w:ascii="Times New Roman" w:hAnsi="Times New Roman"/>
          <w:sz w:val="24"/>
          <w:szCs w:val="24"/>
          <w:lang w:eastAsia="ru-RU"/>
        </w:rPr>
        <w:t>одной категории в другую)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>Прошу  перевести земельный у</w:t>
      </w:r>
      <w:r w:rsidR="007B2CA1" w:rsidRPr="001E5821">
        <w:rPr>
          <w:rFonts w:ascii="Times New Roman" w:hAnsi="Times New Roman"/>
          <w:sz w:val="24"/>
          <w:szCs w:val="24"/>
          <w:lang w:eastAsia="ru-RU"/>
        </w:rPr>
        <w:t>часток под кадастровым номером №</w:t>
      </w:r>
      <w:r w:rsidRPr="001E5821">
        <w:rPr>
          <w:rFonts w:ascii="Times New Roman" w:hAnsi="Times New Roman"/>
          <w:sz w:val="24"/>
          <w:szCs w:val="24"/>
          <w:lang w:eastAsia="ru-RU"/>
        </w:rPr>
        <w:t xml:space="preserve"> ______________________________________________________________,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 xml:space="preserve"> (указывается категория земель, в состав которых входит земельный участок)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E5821">
        <w:rPr>
          <w:rFonts w:ascii="Times New Roman" w:hAnsi="Times New Roman"/>
          <w:sz w:val="24"/>
          <w:szCs w:val="24"/>
        </w:rPr>
        <w:t>Категория земель, в состав которых входит земельный участок, и категория земель, перевод в состав которых предполагается осуществить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ourier New" w:hAnsi="Courier New" w:cs="Courier New"/>
          <w:sz w:val="24"/>
          <w:szCs w:val="24"/>
          <w:lang w:eastAsia="ru-RU"/>
        </w:rPr>
      </w:pP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  <w:lang w:eastAsia="ru-RU"/>
        </w:rPr>
      </w:pPr>
      <w:r w:rsidRPr="001E5821">
        <w:rPr>
          <w:rFonts w:ascii="Courier New" w:hAnsi="Courier New" w:cs="Courier New"/>
          <w:sz w:val="24"/>
          <w:szCs w:val="24"/>
          <w:lang w:eastAsia="ru-RU"/>
        </w:rPr>
        <w:t>_____________________________________________________________________________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 xml:space="preserve">    Обоснование   перевода  земельного  участка  из  состава  земель  одной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>категории в другую _______________________________________________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 xml:space="preserve">    Вид права на земельный участок ___________________________________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2"/>
        <w:gridCol w:w="848"/>
        <w:gridCol w:w="316"/>
        <w:gridCol w:w="1338"/>
        <w:gridCol w:w="175"/>
        <w:gridCol w:w="10"/>
        <w:gridCol w:w="1032"/>
        <w:gridCol w:w="1180"/>
        <w:gridCol w:w="1504"/>
        <w:gridCol w:w="2045"/>
      </w:tblGrid>
      <w:tr w:rsidR="00357546" w:rsidRPr="001E5821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7D3E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821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6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7D3E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57546" w:rsidRPr="001E5821" w:rsidRDefault="00357546" w:rsidP="003575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293"/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357546" w:rsidRPr="001E5821" w:rsidTr="00AB5418">
        <w:tc>
          <w:tcPr>
            <w:tcW w:w="3190" w:type="dxa"/>
            <w:shd w:val="clear" w:color="auto" w:fill="auto"/>
          </w:tcPr>
          <w:p w:rsidR="00357546" w:rsidRPr="001E5821" w:rsidRDefault="00357546" w:rsidP="003575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82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357546" w:rsidRPr="001E5821" w:rsidRDefault="00357546" w:rsidP="003575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357546" w:rsidRPr="001E5821" w:rsidRDefault="00357546" w:rsidP="003575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821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357546" w:rsidRPr="001E5821" w:rsidRDefault="00357546" w:rsidP="0035754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3D6298" w:rsidRPr="001E5821" w:rsidRDefault="00596335" w:rsidP="00757DA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E5821">
        <w:rPr>
          <w:rFonts w:ascii="Times New Roman" w:hAnsi="Times New Roman"/>
          <w:sz w:val="24"/>
          <w:szCs w:val="24"/>
        </w:rPr>
        <w:lastRenderedPageBreak/>
        <w:t>Приложение № 4</w:t>
      </w:r>
    </w:p>
    <w:p w:rsidR="003D6298" w:rsidRPr="001E5821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1E5821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3D6298" w:rsidRPr="001E5821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1E5821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3D6298" w:rsidRPr="001E5821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1E5821">
        <w:rPr>
          <w:rFonts w:ascii="Times New Roman" w:hAnsi="Times New Roman"/>
          <w:sz w:val="24"/>
          <w:szCs w:val="24"/>
        </w:rPr>
        <w:t>«</w:t>
      </w:r>
      <w:r w:rsidR="00757DAF" w:rsidRPr="001E5821">
        <w:rPr>
          <w:rFonts w:ascii="Times New Roman" w:hAnsi="Times New Roman"/>
          <w:bCs/>
          <w:sz w:val="24"/>
          <w:szCs w:val="24"/>
          <w:lang w:eastAsia="ru-RU"/>
        </w:rPr>
        <w:t>Перевод земель или земельных участков из одной категории в другую</w:t>
      </w:r>
      <w:r w:rsidRPr="001E5821">
        <w:rPr>
          <w:rFonts w:ascii="Times New Roman" w:hAnsi="Times New Roman"/>
          <w:sz w:val="24"/>
          <w:szCs w:val="24"/>
        </w:rPr>
        <w:t>»</w:t>
      </w:r>
    </w:p>
    <w:p w:rsidR="003D6298" w:rsidRPr="001E5821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D6298" w:rsidRPr="001E5821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E58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БЛОК-СХЕМА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r w:rsidRPr="001E58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1E5821" w:rsidRPr="001E5821" w:rsidRDefault="001E5821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3600" cy="5423535"/>
            <wp:effectExtent l="0" t="0" r="0" b="5715"/>
            <wp:docPr id="1" name="Рисунок 1" descr="Сним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нимок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2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826" w:rsidRDefault="00D13826"/>
    <w:sectPr w:rsidR="00D13826" w:rsidSect="00B33EE6">
      <w:pgSz w:w="11906" w:h="16838"/>
      <w:pgMar w:top="624" w:right="851" w:bottom="39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9D5" w:rsidRDefault="00CC19D5" w:rsidP="003D6298">
      <w:pPr>
        <w:spacing w:after="0" w:line="240" w:lineRule="auto"/>
      </w:pPr>
      <w:r>
        <w:separator/>
      </w:r>
    </w:p>
  </w:endnote>
  <w:endnote w:type="continuationSeparator" w:id="1">
    <w:p w:rsidR="00CC19D5" w:rsidRDefault="00CC19D5" w:rsidP="003D6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9D5" w:rsidRDefault="00CC19D5" w:rsidP="003D6298">
      <w:pPr>
        <w:spacing w:after="0" w:line="240" w:lineRule="auto"/>
      </w:pPr>
      <w:r>
        <w:separator/>
      </w:r>
    </w:p>
  </w:footnote>
  <w:footnote w:type="continuationSeparator" w:id="1">
    <w:p w:rsidR="00CC19D5" w:rsidRDefault="00CC19D5" w:rsidP="003D6298">
      <w:pPr>
        <w:spacing w:after="0" w:line="240" w:lineRule="auto"/>
      </w:pPr>
      <w:r>
        <w:continuationSeparator/>
      </w:r>
    </w:p>
  </w:footnote>
  <w:footnote w:id="2">
    <w:p w:rsidR="00F2334B" w:rsidRDefault="00F2334B" w:rsidP="00DE02A8">
      <w:pPr>
        <w:pStyle w:val="a3"/>
      </w:pPr>
      <w:r>
        <w:rPr>
          <w:rStyle w:val="a6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F2334B" w:rsidRDefault="00F2334B" w:rsidP="00DE02A8">
      <w:pPr>
        <w:pStyle w:val="a3"/>
      </w:pPr>
      <w:r>
        <w:rPr>
          <w:rStyle w:val="a6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4">
    <w:p w:rsidR="00F2334B" w:rsidRDefault="00F2334B" w:rsidP="00DE02A8">
      <w:pPr>
        <w:pStyle w:val="a3"/>
      </w:pPr>
      <w:r>
        <w:rPr>
          <w:rStyle w:val="a6"/>
        </w:rPr>
        <w:footnoteRef/>
      </w:r>
      <w:r>
        <w:t xml:space="preserve"> Заголовок зависит от типа заявителя</w:t>
      </w:r>
    </w:p>
  </w:footnote>
  <w:footnote w:id="5">
    <w:p w:rsidR="00F2334B" w:rsidRDefault="00F2334B" w:rsidP="00DE02A8">
      <w:pPr>
        <w:pStyle w:val="a3"/>
      </w:pPr>
      <w:r>
        <w:rPr>
          <w:rStyle w:val="a6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A7C2A"/>
    <w:multiLevelType w:val="multilevel"/>
    <w:tmpl w:val="19E85AF2"/>
    <w:lvl w:ilvl="0">
      <w:start w:val="1"/>
      <w:numFmt w:val="decimal"/>
      <w:lvlText w:val="%1."/>
      <w:lvlJc w:val="left"/>
      <w:pPr>
        <w:ind w:left="2014" w:hanging="1305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334CEF"/>
    <w:multiLevelType w:val="hybridMultilevel"/>
    <w:tmpl w:val="57EA0A0A"/>
    <w:lvl w:ilvl="0" w:tplc="51F2045A">
      <w:start w:val="1"/>
      <w:numFmt w:val="decimal"/>
      <w:lvlText w:val="%1.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7C40639"/>
    <w:multiLevelType w:val="hybridMultilevel"/>
    <w:tmpl w:val="DE027FBE"/>
    <w:lvl w:ilvl="0" w:tplc="DC3430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61A19A2"/>
    <w:multiLevelType w:val="hybridMultilevel"/>
    <w:tmpl w:val="54D4CF0E"/>
    <w:lvl w:ilvl="0" w:tplc="B35E8B7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</w:num>
  <w:num w:numId="9">
    <w:abstractNumId w:val="6"/>
  </w:num>
  <w:num w:numId="10">
    <w:abstractNumId w:val="6"/>
  </w:num>
  <w:num w:numId="11">
    <w:abstractNumId w:val="1"/>
  </w:num>
  <w:num w:numId="12">
    <w:abstractNumId w:val="1"/>
  </w:num>
  <w:num w:numId="13">
    <w:abstractNumId w:val="5"/>
  </w:num>
  <w:num w:numId="14">
    <w:abstractNumId w:val="5"/>
  </w:num>
  <w:num w:numId="15">
    <w:abstractNumId w:val="8"/>
  </w:num>
  <w:num w:numId="16">
    <w:abstractNumId w:val="3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6298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17A72"/>
    <w:rsid w:val="00021553"/>
    <w:rsid w:val="0002244D"/>
    <w:rsid w:val="0002356A"/>
    <w:rsid w:val="00023D60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7DB"/>
    <w:rsid w:val="000408E0"/>
    <w:rsid w:val="00040D6B"/>
    <w:rsid w:val="000426D4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666A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190E"/>
    <w:rsid w:val="000A4531"/>
    <w:rsid w:val="000A4BF5"/>
    <w:rsid w:val="000A5486"/>
    <w:rsid w:val="000A63CF"/>
    <w:rsid w:val="000A6FA9"/>
    <w:rsid w:val="000A7972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2540"/>
    <w:rsid w:val="00123221"/>
    <w:rsid w:val="00123BF8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9AD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968"/>
    <w:rsid w:val="001E1FA8"/>
    <w:rsid w:val="001E224A"/>
    <w:rsid w:val="001E2850"/>
    <w:rsid w:val="001E33E0"/>
    <w:rsid w:val="001E3BCB"/>
    <w:rsid w:val="001E3C69"/>
    <w:rsid w:val="001E5319"/>
    <w:rsid w:val="001E5821"/>
    <w:rsid w:val="001E7359"/>
    <w:rsid w:val="001F0285"/>
    <w:rsid w:val="001F0332"/>
    <w:rsid w:val="001F2A16"/>
    <w:rsid w:val="001F354C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3410"/>
    <w:rsid w:val="00253A67"/>
    <w:rsid w:val="002546AD"/>
    <w:rsid w:val="00255A63"/>
    <w:rsid w:val="00255A8E"/>
    <w:rsid w:val="00256159"/>
    <w:rsid w:val="002579FB"/>
    <w:rsid w:val="002606D8"/>
    <w:rsid w:val="00261456"/>
    <w:rsid w:val="00261AFB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042"/>
    <w:rsid w:val="00277D51"/>
    <w:rsid w:val="0028001A"/>
    <w:rsid w:val="002810A9"/>
    <w:rsid w:val="00281BB4"/>
    <w:rsid w:val="00281CB3"/>
    <w:rsid w:val="002845A5"/>
    <w:rsid w:val="0028481B"/>
    <w:rsid w:val="00287123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165A"/>
    <w:rsid w:val="002C237C"/>
    <w:rsid w:val="002C4330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8B8"/>
    <w:rsid w:val="00311AB6"/>
    <w:rsid w:val="003141DE"/>
    <w:rsid w:val="00317838"/>
    <w:rsid w:val="0032253F"/>
    <w:rsid w:val="00322901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546"/>
    <w:rsid w:val="00357A51"/>
    <w:rsid w:val="00360566"/>
    <w:rsid w:val="00363CD3"/>
    <w:rsid w:val="003641C6"/>
    <w:rsid w:val="0036557E"/>
    <w:rsid w:val="00366D4C"/>
    <w:rsid w:val="0036703B"/>
    <w:rsid w:val="003700AC"/>
    <w:rsid w:val="00370D03"/>
    <w:rsid w:val="003714D4"/>
    <w:rsid w:val="003716DE"/>
    <w:rsid w:val="00372EC2"/>
    <w:rsid w:val="00373BA0"/>
    <w:rsid w:val="00374AD3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70D"/>
    <w:rsid w:val="0039734B"/>
    <w:rsid w:val="003A3EA4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242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298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4AE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0DE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FF"/>
    <w:rsid w:val="004B2100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7D"/>
    <w:rsid w:val="004E557B"/>
    <w:rsid w:val="004E60F9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5978"/>
    <w:rsid w:val="005164A4"/>
    <w:rsid w:val="00516E10"/>
    <w:rsid w:val="00520379"/>
    <w:rsid w:val="00520B75"/>
    <w:rsid w:val="00520BAD"/>
    <w:rsid w:val="005221DC"/>
    <w:rsid w:val="0052229E"/>
    <w:rsid w:val="005222A6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66E"/>
    <w:rsid w:val="005447CE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335"/>
    <w:rsid w:val="00596485"/>
    <w:rsid w:val="00596CC2"/>
    <w:rsid w:val="00597942"/>
    <w:rsid w:val="005A05A0"/>
    <w:rsid w:val="005A3A7E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38D2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5A76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3A41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244B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54C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21A4"/>
    <w:rsid w:val="00753869"/>
    <w:rsid w:val="00753CC3"/>
    <w:rsid w:val="007553E7"/>
    <w:rsid w:val="007574EE"/>
    <w:rsid w:val="007578B9"/>
    <w:rsid w:val="00757DAF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175B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CA1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25EE"/>
    <w:rsid w:val="007D3E33"/>
    <w:rsid w:val="007D41B2"/>
    <w:rsid w:val="007D6C99"/>
    <w:rsid w:val="007D78D9"/>
    <w:rsid w:val="007D7F76"/>
    <w:rsid w:val="007E0A3F"/>
    <w:rsid w:val="007E3033"/>
    <w:rsid w:val="007E7720"/>
    <w:rsid w:val="007E7D18"/>
    <w:rsid w:val="007F18E6"/>
    <w:rsid w:val="007F3652"/>
    <w:rsid w:val="007F7409"/>
    <w:rsid w:val="007F7E30"/>
    <w:rsid w:val="00800373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508CB"/>
    <w:rsid w:val="00850D9E"/>
    <w:rsid w:val="00852BED"/>
    <w:rsid w:val="00852DE5"/>
    <w:rsid w:val="00855323"/>
    <w:rsid w:val="008561B5"/>
    <w:rsid w:val="00856B5E"/>
    <w:rsid w:val="00861906"/>
    <w:rsid w:val="00864E84"/>
    <w:rsid w:val="00865F76"/>
    <w:rsid w:val="008664BC"/>
    <w:rsid w:val="00866872"/>
    <w:rsid w:val="00867C4A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2B66"/>
    <w:rsid w:val="00893FCE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A6AB7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2728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09C9"/>
    <w:rsid w:val="0092146A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365C1"/>
    <w:rsid w:val="009407B6"/>
    <w:rsid w:val="009410B0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3FBE"/>
    <w:rsid w:val="00954415"/>
    <w:rsid w:val="0095478C"/>
    <w:rsid w:val="00956BB2"/>
    <w:rsid w:val="00960592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3C23"/>
    <w:rsid w:val="009A54CA"/>
    <w:rsid w:val="009A6605"/>
    <w:rsid w:val="009A774A"/>
    <w:rsid w:val="009B122C"/>
    <w:rsid w:val="009B2569"/>
    <w:rsid w:val="009B516C"/>
    <w:rsid w:val="009B5FC1"/>
    <w:rsid w:val="009C015F"/>
    <w:rsid w:val="009C02BA"/>
    <w:rsid w:val="009C1366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7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4"/>
    <w:rsid w:val="00A20396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5673"/>
    <w:rsid w:val="00A567D7"/>
    <w:rsid w:val="00A57527"/>
    <w:rsid w:val="00A57548"/>
    <w:rsid w:val="00A61395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1F61"/>
    <w:rsid w:val="00A82A04"/>
    <w:rsid w:val="00A830CC"/>
    <w:rsid w:val="00A83AD7"/>
    <w:rsid w:val="00A83D5D"/>
    <w:rsid w:val="00A8470C"/>
    <w:rsid w:val="00A87496"/>
    <w:rsid w:val="00A91511"/>
    <w:rsid w:val="00A92930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418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AF6CFB"/>
    <w:rsid w:val="00AF6EC5"/>
    <w:rsid w:val="00B059BE"/>
    <w:rsid w:val="00B05A48"/>
    <w:rsid w:val="00B0715B"/>
    <w:rsid w:val="00B07A4F"/>
    <w:rsid w:val="00B103CF"/>
    <w:rsid w:val="00B10E82"/>
    <w:rsid w:val="00B11D1E"/>
    <w:rsid w:val="00B12382"/>
    <w:rsid w:val="00B13807"/>
    <w:rsid w:val="00B13CF2"/>
    <w:rsid w:val="00B15ACE"/>
    <w:rsid w:val="00B20819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3EE6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3A9B"/>
    <w:rsid w:val="00B63BD5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3886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B630B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50DE"/>
    <w:rsid w:val="00BD516D"/>
    <w:rsid w:val="00BD58DA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045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4726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4F77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0D2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73A"/>
    <w:rsid w:val="00C85897"/>
    <w:rsid w:val="00C862AD"/>
    <w:rsid w:val="00C866BF"/>
    <w:rsid w:val="00C90492"/>
    <w:rsid w:val="00C93EA8"/>
    <w:rsid w:val="00C95E48"/>
    <w:rsid w:val="00C96FB8"/>
    <w:rsid w:val="00CA02AF"/>
    <w:rsid w:val="00CA2A6C"/>
    <w:rsid w:val="00CA2A91"/>
    <w:rsid w:val="00CB00BD"/>
    <w:rsid w:val="00CB0260"/>
    <w:rsid w:val="00CB4041"/>
    <w:rsid w:val="00CB5D22"/>
    <w:rsid w:val="00CB6B65"/>
    <w:rsid w:val="00CB71AE"/>
    <w:rsid w:val="00CC0FF2"/>
    <w:rsid w:val="00CC1864"/>
    <w:rsid w:val="00CC19D5"/>
    <w:rsid w:val="00CC295A"/>
    <w:rsid w:val="00CC2B78"/>
    <w:rsid w:val="00CC69DD"/>
    <w:rsid w:val="00CC6AF7"/>
    <w:rsid w:val="00CC7A71"/>
    <w:rsid w:val="00CD2CC6"/>
    <w:rsid w:val="00CD3542"/>
    <w:rsid w:val="00CD3A5C"/>
    <w:rsid w:val="00CD61F3"/>
    <w:rsid w:val="00CE2CE1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A60"/>
    <w:rsid w:val="00CF0D77"/>
    <w:rsid w:val="00CF10CD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3921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1A3"/>
    <w:rsid w:val="00D31E22"/>
    <w:rsid w:val="00D32D83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12E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754"/>
    <w:rsid w:val="00DD5FD4"/>
    <w:rsid w:val="00DD7965"/>
    <w:rsid w:val="00DE02A8"/>
    <w:rsid w:val="00DE1470"/>
    <w:rsid w:val="00DE7F25"/>
    <w:rsid w:val="00DF155A"/>
    <w:rsid w:val="00DF256A"/>
    <w:rsid w:val="00DF3BAF"/>
    <w:rsid w:val="00DF4E25"/>
    <w:rsid w:val="00DF52CF"/>
    <w:rsid w:val="00DF6372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17B52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36C3A"/>
    <w:rsid w:val="00E4008B"/>
    <w:rsid w:val="00E40403"/>
    <w:rsid w:val="00E406A1"/>
    <w:rsid w:val="00E40DB3"/>
    <w:rsid w:val="00E4159F"/>
    <w:rsid w:val="00E417E4"/>
    <w:rsid w:val="00E4227C"/>
    <w:rsid w:val="00E422FA"/>
    <w:rsid w:val="00E425A6"/>
    <w:rsid w:val="00E43408"/>
    <w:rsid w:val="00E44BF7"/>
    <w:rsid w:val="00E4598F"/>
    <w:rsid w:val="00E50100"/>
    <w:rsid w:val="00E50CD9"/>
    <w:rsid w:val="00E50F97"/>
    <w:rsid w:val="00E51F90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49B4"/>
    <w:rsid w:val="00E65DC6"/>
    <w:rsid w:val="00E66D88"/>
    <w:rsid w:val="00E706AD"/>
    <w:rsid w:val="00E70CC9"/>
    <w:rsid w:val="00E733B3"/>
    <w:rsid w:val="00E73835"/>
    <w:rsid w:val="00E76C5B"/>
    <w:rsid w:val="00E77B66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7184"/>
    <w:rsid w:val="00EA7D23"/>
    <w:rsid w:val="00EB14AF"/>
    <w:rsid w:val="00EB2466"/>
    <w:rsid w:val="00EB2B1F"/>
    <w:rsid w:val="00EB2BC2"/>
    <w:rsid w:val="00EB39F8"/>
    <w:rsid w:val="00EB53B4"/>
    <w:rsid w:val="00EB7B1B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8CF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334B"/>
    <w:rsid w:val="00F23AF0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42B7"/>
    <w:rsid w:val="00F4504D"/>
    <w:rsid w:val="00F46388"/>
    <w:rsid w:val="00F4676B"/>
    <w:rsid w:val="00F470B8"/>
    <w:rsid w:val="00F4710C"/>
    <w:rsid w:val="00F54A80"/>
    <w:rsid w:val="00F54CAE"/>
    <w:rsid w:val="00F56FC0"/>
    <w:rsid w:val="00F574D2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1F48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7520"/>
    <w:rsid w:val="00FB1452"/>
    <w:rsid w:val="00FB4C5F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604B"/>
    <w:rsid w:val="00FF607A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29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B25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D629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D6298"/>
    <w:rPr>
      <w:rFonts w:ascii="Times New Roman" w:eastAsia="Calibri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3D6298"/>
    <w:pPr>
      <w:ind w:left="720"/>
    </w:pPr>
    <w:rPr>
      <w:rFonts w:eastAsia="Times New Roman" w:cs="Calibri"/>
    </w:rPr>
  </w:style>
  <w:style w:type="character" w:customStyle="1" w:styleId="ConsPlusNormal">
    <w:name w:val="ConsPlusNormal Знак"/>
    <w:link w:val="ConsPlusNormal0"/>
    <w:uiPriority w:val="99"/>
    <w:locked/>
    <w:rsid w:val="003D6298"/>
    <w:rPr>
      <w:rFonts w:ascii="Arial" w:hAnsi="Arial" w:cs="Arial"/>
      <w:sz w:val="26"/>
    </w:rPr>
  </w:style>
  <w:style w:type="paragraph" w:customStyle="1" w:styleId="ConsPlusNormal0">
    <w:name w:val="ConsPlusNormal"/>
    <w:link w:val="ConsPlusNormal"/>
    <w:rsid w:val="003D62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</w:rPr>
  </w:style>
  <w:style w:type="character" w:styleId="a6">
    <w:name w:val="footnote reference"/>
    <w:uiPriority w:val="99"/>
    <w:unhideWhenUsed/>
    <w:rsid w:val="003D6298"/>
    <w:rPr>
      <w:vertAlign w:val="superscript"/>
    </w:rPr>
  </w:style>
  <w:style w:type="character" w:styleId="a7">
    <w:name w:val="Hyperlink"/>
    <w:basedOn w:val="a0"/>
    <w:uiPriority w:val="99"/>
    <w:unhideWhenUsed/>
    <w:rsid w:val="003D629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D6298"/>
    <w:rPr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D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6298"/>
    <w:rPr>
      <w:rFonts w:ascii="Tahoma" w:eastAsia="Calibri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2810A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810A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810A9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810A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810A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9B25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29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B25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D629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D6298"/>
    <w:rPr>
      <w:rFonts w:ascii="Times New Roman" w:eastAsia="Calibri" w:hAnsi="Times New Roman" w:cs="Times New Roman"/>
      <w:sz w:val="20"/>
      <w:szCs w:val="20"/>
    </w:rPr>
  </w:style>
  <w:style w:type="paragraph" w:styleId="a5">
    <w:name w:val="List Paragraph"/>
    <w:basedOn w:val="a"/>
    <w:uiPriority w:val="99"/>
    <w:qFormat/>
    <w:rsid w:val="003D6298"/>
    <w:pPr>
      <w:ind w:left="720"/>
    </w:pPr>
    <w:rPr>
      <w:rFonts w:eastAsia="Times New Roman" w:cs="Calibri"/>
    </w:rPr>
  </w:style>
  <w:style w:type="character" w:customStyle="1" w:styleId="ConsPlusNormal">
    <w:name w:val="ConsPlusNormal Знак"/>
    <w:link w:val="ConsPlusNormal0"/>
    <w:uiPriority w:val="99"/>
    <w:locked/>
    <w:rsid w:val="003D6298"/>
    <w:rPr>
      <w:rFonts w:ascii="Arial" w:hAnsi="Arial" w:cs="Arial"/>
      <w:sz w:val="26"/>
    </w:rPr>
  </w:style>
  <w:style w:type="paragraph" w:customStyle="1" w:styleId="ConsPlusNormal0">
    <w:name w:val="ConsPlusNormal"/>
    <w:link w:val="ConsPlusNormal"/>
    <w:rsid w:val="003D62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</w:rPr>
  </w:style>
  <w:style w:type="character" w:styleId="a6">
    <w:name w:val="footnote reference"/>
    <w:uiPriority w:val="99"/>
    <w:unhideWhenUsed/>
    <w:rsid w:val="003D6298"/>
    <w:rPr>
      <w:vertAlign w:val="superscript"/>
    </w:rPr>
  </w:style>
  <w:style w:type="character" w:styleId="a7">
    <w:name w:val="Hyperlink"/>
    <w:basedOn w:val="a0"/>
    <w:uiPriority w:val="99"/>
    <w:unhideWhenUsed/>
    <w:rsid w:val="003D629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D6298"/>
    <w:rPr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D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6298"/>
    <w:rPr>
      <w:rFonts w:ascii="Tahoma" w:eastAsia="Calibri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2810A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810A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810A9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810A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810A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9B25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8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43DAEB03E69FC381CFCF3FE77A5130BB97819E74C50ECCB936E2114A6jDY7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CC138-38DE-4895-9581-E4CC9F7D4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31</Pages>
  <Words>10285</Words>
  <Characters>58629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XP GAME 2008</cp:lastModifiedBy>
  <cp:revision>10</cp:revision>
  <cp:lastPrinted>2015-11-16T08:52:00Z</cp:lastPrinted>
  <dcterms:created xsi:type="dcterms:W3CDTF">2015-08-25T07:06:00Z</dcterms:created>
  <dcterms:modified xsi:type="dcterms:W3CDTF">2015-11-13T10:10:00Z</dcterms:modified>
</cp:coreProperties>
</file>