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9" w:type="dxa"/>
        <w:tblLook w:val="01E0"/>
      </w:tblPr>
      <w:tblGrid>
        <w:gridCol w:w="3369"/>
        <w:gridCol w:w="2174"/>
        <w:gridCol w:w="3566"/>
      </w:tblGrid>
      <w:tr w:rsidR="00664E4D" w:rsidRPr="0073045B" w:rsidTr="008C5EDC">
        <w:tc>
          <w:tcPr>
            <w:tcW w:w="3369" w:type="dxa"/>
            <w:hideMark/>
          </w:tcPr>
          <w:p w:rsidR="00664E4D" w:rsidRPr="0073045B" w:rsidRDefault="00664E4D" w:rsidP="008C5EDC">
            <w:pPr>
              <w:spacing w:after="0" w:line="240" w:lineRule="auto"/>
              <w:ind w:right="411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Кельчиюр</w:t>
            </w:r>
            <w:proofErr w:type="spellEnd"/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664E4D" w:rsidRPr="0073045B" w:rsidRDefault="00664E4D" w:rsidP="008C5EDC">
            <w:pPr>
              <w:spacing w:after="0" w:line="240" w:lineRule="auto"/>
              <w:ind w:right="411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сиктовм</w:t>
            </w:r>
            <w:r w:rsidRPr="0073045B">
              <w:rPr>
                <w:rFonts w:ascii="Times New Roman" w:eastAsia="Times New Roman" w:hAnsi="Times New Roman"/>
                <w:bCs/>
                <w:lang w:eastAsia="ru-RU"/>
              </w:rPr>
              <w:t>Ö</w:t>
            </w: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дч</w:t>
            </w:r>
            <w:r w:rsidRPr="0073045B">
              <w:rPr>
                <w:rFonts w:ascii="Times New Roman" w:eastAsia="Times New Roman" w:hAnsi="Times New Roman"/>
                <w:bCs/>
                <w:lang w:eastAsia="ru-RU"/>
              </w:rPr>
              <w:t>Ö</w:t>
            </w: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минса</w:t>
            </w:r>
            <w:proofErr w:type="spellEnd"/>
          </w:p>
          <w:p w:rsidR="00664E4D" w:rsidRPr="0073045B" w:rsidRDefault="00664E4D" w:rsidP="008C5EDC">
            <w:pPr>
              <w:spacing w:after="0" w:line="240" w:lineRule="auto"/>
              <w:ind w:right="411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74" w:type="dxa"/>
          </w:tcPr>
          <w:p w:rsidR="00664E4D" w:rsidRPr="0073045B" w:rsidRDefault="00664E4D" w:rsidP="008C5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4E4D" w:rsidRPr="0073045B" w:rsidRDefault="00664E4D" w:rsidP="008C5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664E4D" w:rsidRPr="0073045B" w:rsidRDefault="00664E4D" w:rsidP="008C5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664E4D" w:rsidRPr="0073045B" w:rsidRDefault="00664E4D" w:rsidP="008C5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73045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</w:t>
            </w:r>
            <w:proofErr w:type="gramEnd"/>
            <w:r w:rsidRPr="0073045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3045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ö</w:t>
            </w:r>
            <w:proofErr w:type="spellEnd"/>
            <w:r w:rsidRPr="0073045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М</w:t>
            </w:r>
          </w:p>
          <w:p w:rsidR="00664E4D" w:rsidRPr="0073045B" w:rsidRDefault="00664E4D" w:rsidP="008C5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66" w:type="dxa"/>
            <w:hideMark/>
          </w:tcPr>
          <w:p w:rsidR="00664E4D" w:rsidRPr="0073045B" w:rsidRDefault="00664E4D" w:rsidP="008C5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304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Администрация</w:t>
            </w:r>
          </w:p>
          <w:p w:rsidR="00664E4D" w:rsidRPr="0073045B" w:rsidRDefault="00664E4D" w:rsidP="008C5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3045B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сельского поселения</w:t>
            </w:r>
          </w:p>
          <w:p w:rsidR="00664E4D" w:rsidRPr="0073045B" w:rsidRDefault="00664E4D" w:rsidP="008C5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"</w:t>
            </w:r>
            <w:proofErr w:type="spellStart"/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Кельчиюр</w:t>
            </w:r>
            <w:proofErr w:type="spellEnd"/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"</w:t>
            </w:r>
          </w:p>
        </w:tc>
      </w:tr>
    </w:tbl>
    <w:p w:rsidR="00664E4D" w:rsidRPr="00F94D06" w:rsidRDefault="00664E4D" w:rsidP="00664E4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64E4D" w:rsidRPr="00F94D06" w:rsidRDefault="00664E4D" w:rsidP="00664E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F94D06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proofErr w:type="gramEnd"/>
      <w:r w:rsidRPr="00F94D0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С Т А Н О В Л Е Н И Е</w:t>
      </w:r>
    </w:p>
    <w:p w:rsidR="00664E4D" w:rsidRPr="00F94D06" w:rsidRDefault="00664E4D" w:rsidP="00664E4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64E4D" w:rsidRPr="00F94D06" w:rsidRDefault="00664E4D" w:rsidP="00664E4D">
      <w:pPr>
        <w:spacing w:after="0" w:line="240" w:lineRule="auto"/>
        <w:ind w:left="-567" w:firstLine="567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3287"/>
        <w:gridCol w:w="3217"/>
        <w:gridCol w:w="2643"/>
      </w:tblGrid>
      <w:tr w:rsidR="00664E4D" w:rsidRPr="0073045B" w:rsidTr="008C5EDC">
        <w:trPr>
          <w:cantSplit/>
          <w:trHeight w:val="228"/>
        </w:trPr>
        <w:tc>
          <w:tcPr>
            <w:tcW w:w="3287" w:type="dxa"/>
            <w:hideMark/>
          </w:tcPr>
          <w:p w:rsidR="00664E4D" w:rsidRPr="0073045B" w:rsidRDefault="00664E4D" w:rsidP="00664E4D">
            <w:pPr>
              <w:spacing w:after="0" w:line="240" w:lineRule="auto"/>
              <w:ind w:left="-56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от   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ноября</w:t>
            </w: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217" w:type="dxa"/>
          </w:tcPr>
          <w:p w:rsidR="00664E4D" w:rsidRPr="0073045B" w:rsidRDefault="00664E4D" w:rsidP="008C5EDC">
            <w:pPr>
              <w:spacing w:after="0" w:line="240" w:lineRule="auto"/>
              <w:ind w:left="-567" w:firstLine="567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43" w:type="dxa"/>
            <w:hideMark/>
          </w:tcPr>
          <w:p w:rsidR="00664E4D" w:rsidRPr="0073045B" w:rsidRDefault="00664E4D" w:rsidP="008C5EDC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3045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</w:t>
            </w:r>
          </w:p>
        </w:tc>
      </w:tr>
    </w:tbl>
    <w:p w:rsidR="00402B05" w:rsidRDefault="00402B05" w:rsidP="00402B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1147" w:rsidRPr="00FC3DA5" w:rsidRDefault="00500AA8" w:rsidP="00500AA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3DA5">
        <w:rPr>
          <w:rFonts w:ascii="Times New Roman" w:hAnsi="Times New Roman" w:cs="Times New Roman"/>
          <w:sz w:val="26"/>
          <w:szCs w:val="26"/>
        </w:rPr>
        <w:t>В соответствии с частью 4 статьи 15 Федерального закона от 06.10.2003 года № 131-ФЗ «Об общих принципах организации местного самоуправления в Российской Федерации», частью 1 статьи 154 Бюджетно</w:t>
      </w:r>
      <w:r w:rsidR="00FC3DA5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</w:p>
    <w:p w:rsidR="00A51147" w:rsidRPr="00FC3DA5" w:rsidRDefault="00A51147" w:rsidP="00500AA8">
      <w:pPr>
        <w:jc w:val="center"/>
        <w:rPr>
          <w:rFonts w:ascii="Times New Roman" w:hAnsi="Times New Roman" w:cs="Times New Roman"/>
          <w:sz w:val="26"/>
          <w:szCs w:val="26"/>
        </w:rPr>
      </w:pPr>
      <w:r w:rsidRPr="00FC3DA5">
        <w:rPr>
          <w:rFonts w:ascii="Times New Roman" w:hAnsi="Times New Roman" w:cs="Times New Roman"/>
          <w:sz w:val="26"/>
          <w:szCs w:val="26"/>
        </w:rPr>
        <w:t>администрация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FC3DA5">
        <w:rPr>
          <w:rFonts w:ascii="Times New Roman" w:hAnsi="Times New Roman" w:cs="Times New Roman"/>
          <w:sz w:val="26"/>
          <w:szCs w:val="26"/>
        </w:rPr>
        <w:t>»</w:t>
      </w:r>
    </w:p>
    <w:p w:rsidR="00500AA8" w:rsidRPr="00FC3DA5" w:rsidRDefault="00500AA8" w:rsidP="00A5114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51147" w:rsidRPr="00FC3DA5" w:rsidRDefault="00A51147" w:rsidP="00A51147">
      <w:pPr>
        <w:jc w:val="center"/>
        <w:rPr>
          <w:rFonts w:ascii="Times New Roman" w:hAnsi="Times New Roman" w:cs="Times New Roman"/>
          <w:sz w:val="26"/>
          <w:szCs w:val="26"/>
        </w:rPr>
      </w:pPr>
      <w:r w:rsidRPr="00FC3DA5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51147" w:rsidRPr="00FC3DA5" w:rsidRDefault="00A51147" w:rsidP="00D516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3DA5">
        <w:rPr>
          <w:rFonts w:ascii="Times New Roman" w:hAnsi="Times New Roman" w:cs="Times New Roman"/>
          <w:sz w:val="26"/>
          <w:szCs w:val="26"/>
        </w:rPr>
        <w:t>1.Утвердить методику расчета межбюджетных трансфертов</w:t>
      </w:r>
      <w:r w:rsidR="00D61183" w:rsidRPr="00FC3DA5">
        <w:rPr>
          <w:rFonts w:ascii="Times New Roman" w:hAnsi="Times New Roman" w:cs="Times New Roman"/>
          <w:sz w:val="26"/>
          <w:szCs w:val="26"/>
        </w:rPr>
        <w:t>,</w:t>
      </w:r>
      <w:r w:rsidR="00D51628" w:rsidRPr="00FC3DA5">
        <w:rPr>
          <w:rFonts w:ascii="Times New Roman" w:hAnsi="Times New Roman" w:cs="Times New Roman"/>
          <w:sz w:val="26"/>
          <w:szCs w:val="26"/>
        </w:rPr>
        <w:t xml:space="preserve"> передаваемых из </w:t>
      </w:r>
      <w:r w:rsidRPr="00FC3DA5">
        <w:rPr>
          <w:rFonts w:ascii="Times New Roman" w:hAnsi="Times New Roman" w:cs="Times New Roman"/>
          <w:sz w:val="26"/>
          <w:szCs w:val="26"/>
        </w:rPr>
        <w:t>бюджета сельск</w:t>
      </w:r>
      <w:r w:rsidR="00D51628" w:rsidRPr="00FC3DA5">
        <w:rPr>
          <w:rFonts w:ascii="Times New Roman" w:hAnsi="Times New Roman" w:cs="Times New Roman"/>
          <w:sz w:val="26"/>
          <w:szCs w:val="26"/>
        </w:rPr>
        <w:t xml:space="preserve">ого </w:t>
      </w:r>
      <w:r w:rsidRPr="00FC3DA5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D51628" w:rsidRPr="00FC3DA5">
        <w:rPr>
          <w:rFonts w:ascii="Times New Roman" w:hAnsi="Times New Roman" w:cs="Times New Roman"/>
          <w:sz w:val="26"/>
          <w:szCs w:val="26"/>
        </w:rPr>
        <w:t>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="00D51628" w:rsidRPr="00FC3DA5">
        <w:rPr>
          <w:rFonts w:ascii="Times New Roman" w:hAnsi="Times New Roman" w:cs="Times New Roman"/>
          <w:sz w:val="26"/>
          <w:szCs w:val="26"/>
        </w:rPr>
        <w:t>»</w:t>
      </w:r>
      <w:r w:rsidR="00D61183" w:rsidRPr="00FC3DA5">
        <w:rPr>
          <w:rFonts w:ascii="Times New Roman" w:hAnsi="Times New Roman" w:cs="Times New Roman"/>
          <w:sz w:val="26"/>
          <w:szCs w:val="26"/>
        </w:rPr>
        <w:t>,</w:t>
      </w:r>
      <w:r w:rsidR="00D51628" w:rsidRPr="00FC3DA5">
        <w:rPr>
          <w:rFonts w:ascii="Times New Roman" w:hAnsi="Times New Roman" w:cs="Times New Roman"/>
          <w:sz w:val="26"/>
          <w:szCs w:val="26"/>
        </w:rPr>
        <w:t xml:space="preserve"> </w:t>
      </w:r>
      <w:r w:rsidR="00D61183" w:rsidRPr="00FC3DA5">
        <w:rPr>
          <w:rFonts w:ascii="Times New Roman" w:hAnsi="Times New Roman" w:cs="Times New Roman"/>
          <w:sz w:val="26"/>
          <w:szCs w:val="26"/>
        </w:rPr>
        <w:t xml:space="preserve">на осуществление части полномочий  </w:t>
      </w:r>
      <w:r w:rsidR="00D51628" w:rsidRPr="00FC3DA5">
        <w:rPr>
          <w:rFonts w:ascii="Times New Roman" w:hAnsi="Times New Roman" w:cs="Times New Roman"/>
          <w:sz w:val="26"/>
          <w:szCs w:val="26"/>
        </w:rPr>
        <w:t xml:space="preserve">по решению вопросов </w:t>
      </w:r>
      <w:r w:rsidR="0009693C" w:rsidRPr="00FC3DA5">
        <w:rPr>
          <w:rFonts w:ascii="Times New Roman" w:hAnsi="Times New Roman" w:cs="Times New Roman"/>
          <w:sz w:val="26"/>
          <w:szCs w:val="26"/>
        </w:rPr>
        <w:t>местного значения</w:t>
      </w:r>
      <w:r w:rsidR="00D61183" w:rsidRPr="00FC3DA5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="00D61183" w:rsidRPr="00FC3DA5">
        <w:rPr>
          <w:rFonts w:ascii="Times New Roman" w:hAnsi="Times New Roman" w:cs="Times New Roman"/>
          <w:sz w:val="26"/>
          <w:szCs w:val="26"/>
        </w:rPr>
        <w:t>» бюджету муниципального образования муниципального района «Ижемский»</w:t>
      </w:r>
      <w:r w:rsidR="00500AA8" w:rsidRPr="00FC3DA5">
        <w:rPr>
          <w:rFonts w:ascii="Times New Roman" w:hAnsi="Times New Roman" w:cs="Times New Roman"/>
          <w:sz w:val="26"/>
          <w:szCs w:val="26"/>
        </w:rPr>
        <w:t>, согласно приложению к настоящему постановлению</w:t>
      </w:r>
      <w:r w:rsidR="00A16A2E" w:rsidRPr="00FC3DA5">
        <w:rPr>
          <w:rFonts w:ascii="Times New Roman" w:hAnsi="Times New Roman" w:cs="Times New Roman"/>
          <w:sz w:val="26"/>
          <w:szCs w:val="26"/>
        </w:rPr>
        <w:t>.</w:t>
      </w:r>
    </w:p>
    <w:p w:rsidR="00A16A2E" w:rsidRDefault="00A16A2E" w:rsidP="00D516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3DA5">
        <w:rPr>
          <w:rFonts w:ascii="Times New Roman" w:hAnsi="Times New Roman" w:cs="Times New Roman"/>
          <w:sz w:val="26"/>
          <w:szCs w:val="26"/>
        </w:rPr>
        <w:t>2.</w:t>
      </w:r>
      <w:proofErr w:type="gramStart"/>
      <w:r w:rsidRPr="00FC3DA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C3DA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</w:t>
      </w:r>
      <w:r w:rsidR="00664E4D">
        <w:rPr>
          <w:rFonts w:ascii="Times New Roman" w:hAnsi="Times New Roman" w:cs="Times New Roman"/>
          <w:sz w:val="26"/>
          <w:szCs w:val="26"/>
        </w:rPr>
        <w:t xml:space="preserve"> на ведущего специалиста администрации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="00664E4D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Бабикову</w:t>
      </w:r>
      <w:proofErr w:type="spellEnd"/>
      <w:r w:rsidR="00664E4D">
        <w:rPr>
          <w:rFonts w:ascii="Times New Roman" w:hAnsi="Times New Roman" w:cs="Times New Roman"/>
          <w:sz w:val="26"/>
          <w:szCs w:val="26"/>
        </w:rPr>
        <w:t xml:space="preserve"> А.И.</w:t>
      </w:r>
    </w:p>
    <w:p w:rsidR="00664E4D" w:rsidRDefault="00664E4D" w:rsidP="00D516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64E4D" w:rsidRDefault="00664E4D" w:rsidP="00D516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64E4D" w:rsidRPr="00FC3DA5" w:rsidRDefault="00664E4D" w:rsidP="00D516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16A2E" w:rsidRPr="00FC3DA5" w:rsidRDefault="00A16A2E" w:rsidP="00D516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16A2E" w:rsidRPr="00FC3DA5" w:rsidRDefault="00A16A2E" w:rsidP="00A16A2E">
      <w:pPr>
        <w:jc w:val="both"/>
        <w:rPr>
          <w:rFonts w:ascii="Times New Roman" w:hAnsi="Times New Roman" w:cs="Times New Roman"/>
          <w:sz w:val="26"/>
          <w:szCs w:val="26"/>
        </w:rPr>
      </w:pPr>
      <w:r w:rsidRPr="00FC3DA5">
        <w:rPr>
          <w:rFonts w:ascii="Times New Roman" w:hAnsi="Times New Roman" w:cs="Times New Roman"/>
          <w:sz w:val="26"/>
          <w:szCs w:val="26"/>
        </w:rPr>
        <w:t xml:space="preserve"> Глава сельского поселения                </w:t>
      </w:r>
      <w:r w:rsidR="00664E4D">
        <w:rPr>
          <w:rFonts w:ascii="Times New Roman" w:hAnsi="Times New Roman" w:cs="Times New Roman"/>
          <w:sz w:val="26"/>
          <w:szCs w:val="26"/>
        </w:rPr>
        <w:t xml:space="preserve">                                В.Ю.Артеев          </w:t>
      </w:r>
    </w:p>
    <w:p w:rsidR="00A51147" w:rsidRPr="00FC3DA5" w:rsidRDefault="00FC3DA5" w:rsidP="00A51147">
      <w:pPr>
        <w:jc w:val="center"/>
        <w:rPr>
          <w:sz w:val="26"/>
          <w:szCs w:val="26"/>
        </w:rPr>
      </w:pPr>
      <w:r w:rsidRPr="00FC3DA5">
        <w:rPr>
          <w:sz w:val="26"/>
          <w:szCs w:val="26"/>
        </w:rPr>
        <w:t xml:space="preserve">   </w:t>
      </w:r>
    </w:p>
    <w:p w:rsidR="00FC3DA5" w:rsidRPr="00FC3DA5" w:rsidRDefault="00FC3DA5" w:rsidP="00A51147">
      <w:pPr>
        <w:jc w:val="center"/>
        <w:rPr>
          <w:sz w:val="26"/>
          <w:szCs w:val="26"/>
        </w:rPr>
      </w:pPr>
    </w:p>
    <w:p w:rsidR="00FC3DA5" w:rsidRDefault="00FC3DA5" w:rsidP="00664E4D">
      <w:pPr>
        <w:jc w:val="center"/>
        <w:rPr>
          <w:rFonts w:ascii="Times New Roman" w:hAnsi="Times New Roman" w:cs="Times New Roman"/>
          <w:sz w:val="26"/>
          <w:szCs w:val="26"/>
        </w:rPr>
      </w:pPr>
      <w:r w:rsidRPr="00FC3DA5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</w:t>
      </w:r>
      <w:r w:rsidR="00664E4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FC3DA5">
        <w:rPr>
          <w:rFonts w:ascii="Times New Roman" w:hAnsi="Times New Roman" w:cs="Times New Roman"/>
          <w:sz w:val="26"/>
          <w:szCs w:val="26"/>
        </w:rPr>
        <w:t>Приложение</w:t>
      </w:r>
    </w:p>
    <w:p w:rsidR="00FC3DA5" w:rsidRDefault="00FC3DA5" w:rsidP="00A5114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C3DA5" w:rsidRDefault="00FC3DA5" w:rsidP="00FC3DA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FC3DA5">
        <w:rPr>
          <w:rFonts w:ascii="Times New Roman" w:hAnsi="Times New Roman" w:cs="Times New Roman"/>
          <w:sz w:val="26"/>
          <w:szCs w:val="26"/>
        </w:rPr>
        <w:t>етодик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FC3DA5">
        <w:rPr>
          <w:rFonts w:ascii="Times New Roman" w:hAnsi="Times New Roman" w:cs="Times New Roman"/>
          <w:sz w:val="26"/>
          <w:szCs w:val="26"/>
        </w:rPr>
        <w:t xml:space="preserve"> расчета межбюджетных трансфертов, передаваемых из бюджета сельского 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FC3DA5">
        <w:rPr>
          <w:rFonts w:ascii="Times New Roman" w:hAnsi="Times New Roman" w:cs="Times New Roman"/>
          <w:sz w:val="26"/>
          <w:szCs w:val="26"/>
        </w:rPr>
        <w:t>», на осуществление части полномочий  по решению вопросов местного значения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FC3DA5">
        <w:rPr>
          <w:rFonts w:ascii="Times New Roman" w:hAnsi="Times New Roman" w:cs="Times New Roman"/>
          <w:sz w:val="26"/>
          <w:szCs w:val="26"/>
        </w:rPr>
        <w:t>» бюджету муниципального образования муниципального района «Ижемский»</w:t>
      </w:r>
    </w:p>
    <w:p w:rsidR="00FC3DA5" w:rsidRDefault="00FC3DA5" w:rsidP="00FC3DA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4661" w:rsidRDefault="00D41E91" w:rsidP="003346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C406BC">
        <w:rPr>
          <w:rFonts w:ascii="Times New Roman" w:hAnsi="Times New Roman" w:cs="Times New Roman"/>
          <w:sz w:val="26"/>
          <w:szCs w:val="26"/>
        </w:rPr>
        <w:t xml:space="preserve"> </w:t>
      </w:r>
      <w:r w:rsidR="00334661">
        <w:rPr>
          <w:rFonts w:ascii="Times New Roman" w:hAnsi="Times New Roman" w:cs="Times New Roman"/>
          <w:sz w:val="26"/>
          <w:szCs w:val="26"/>
        </w:rPr>
        <w:t xml:space="preserve">Настоящая методика предназначена для расчета объема межбюджетных трансфертов бюджету </w:t>
      </w:r>
      <w:r w:rsidR="00334661" w:rsidRPr="00FC3DA5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«Ижемский»</w:t>
      </w:r>
      <w:r w:rsidR="00334661" w:rsidRPr="00334661">
        <w:rPr>
          <w:rFonts w:ascii="Times New Roman" w:hAnsi="Times New Roman" w:cs="Times New Roman"/>
          <w:sz w:val="26"/>
          <w:szCs w:val="26"/>
        </w:rPr>
        <w:t xml:space="preserve"> </w:t>
      </w:r>
      <w:r w:rsidR="00334661">
        <w:rPr>
          <w:rFonts w:ascii="Times New Roman" w:hAnsi="Times New Roman" w:cs="Times New Roman"/>
          <w:sz w:val="26"/>
          <w:szCs w:val="26"/>
        </w:rPr>
        <w:t>в случае  передачи  соответствующих полномочий по решению вопросов местного значения сельского поселения муниципальн</w:t>
      </w:r>
      <w:r w:rsidR="00583E01">
        <w:rPr>
          <w:rFonts w:ascii="Times New Roman" w:hAnsi="Times New Roman" w:cs="Times New Roman"/>
          <w:sz w:val="26"/>
          <w:szCs w:val="26"/>
        </w:rPr>
        <w:t>ому</w:t>
      </w:r>
      <w:r w:rsidR="0033466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83E01">
        <w:rPr>
          <w:rFonts w:ascii="Times New Roman" w:hAnsi="Times New Roman" w:cs="Times New Roman"/>
          <w:sz w:val="26"/>
          <w:szCs w:val="26"/>
        </w:rPr>
        <w:t>у</w:t>
      </w:r>
      <w:r w:rsidR="0033466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34661" w:rsidRDefault="00334661" w:rsidP="00C406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10649" w:rsidRPr="00583E01" w:rsidRDefault="00D41E91" w:rsidP="003346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Размер межбюджетн</w:t>
      </w:r>
      <w:r w:rsidR="00334661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334661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34661">
        <w:rPr>
          <w:rFonts w:ascii="Times New Roman" w:hAnsi="Times New Roman" w:cs="Times New Roman"/>
          <w:sz w:val="26"/>
          <w:szCs w:val="26"/>
        </w:rPr>
        <w:t>из бюджета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="00334661">
        <w:rPr>
          <w:rFonts w:ascii="Times New Roman" w:hAnsi="Times New Roman" w:cs="Times New Roman"/>
          <w:sz w:val="26"/>
          <w:szCs w:val="26"/>
        </w:rPr>
        <w:t xml:space="preserve">» бюджету </w:t>
      </w:r>
      <w:r w:rsidR="00334661" w:rsidRPr="00FC3DA5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«Ижемский»</w:t>
      </w:r>
      <w:r w:rsidR="0055498F">
        <w:rPr>
          <w:rFonts w:ascii="Times New Roman" w:hAnsi="Times New Roman" w:cs="Times New Roman"/>
          <w:sz w:val="26"/>
          <w:szCs w:val="26"/>
        </w:rPr>
        <w:t xml:space="preserve"> </w:t>
      </w:r>
      <w:r w:rsidR="0061392E">
        <w:rPr>
          <w:rFonts w:ascii="Times New Roman" w:hAnsi="Times New Roman" w:cs="Times New Roman"/>
          <w:sz w:val="26"/>
          <w:szCs w:val="26"/>
        </w:rPr>
        <w:t xml:space="preserve">на осуществление </w:t>
      </w:r>
      <w:r w:rsidR="0061392E" w:rsidRPr="00583E01">
        <w:rPr>
          <w:rFonts w:ascii="Times New Roman" w:hAnsi="Times New Roman" w:cs="Times New Roman"/>
          <w:sz w:val="26"/>
          <w:szCs w:val="26"/>
        </w:rPr>
        <w:t xml:space="preserve">органами местного самоуправления муниципального района «Ижемский» отдельных полномочий </w:t>
      </w:r>
      <w:r w:rsidR="00F10649" w:rsidRPr="00583E01">
        <w:rPr>
          <w:rFonts w:ascii="Times New Roman" w:hAnsi="Times New Roman" w:cs="Times New Roman"/>
          <w:sz w:val="26"/>
          <w:szCs w:val="26"/>
        </w:rPr>
        <w:t>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="00F10649" w:rsidRPr="00583E01">
        <w:rPr>
          <w:rFonts w:ascii="Times New Roman" w:hAnsi="Times New Roman" w:cs="Times New Roman"/>
          <w:sz w:val="26"/>
          <w:szCs w:val="26"/>
        </w:rPr>
        <w:t xml:space="preserve">» </w:t>
      </w:r>
      <w:r w:rsidR="0061392E" w:rsidRPr="00583E01">
        <w:rPr>
          <w:rFonts w:ascii="Times New Roman" w:hAnsi="Times New Roman" w:cs="Times New Roman"/>
          <w:sz w:val="26"/>
          <w:szCs w:val="26"/>
        </w:rPr>
        <w:t xml:space="preserve">в части внешнего муниципального финансового контроля </w:t>
      </w:r>
      <w:r w:rsidR="00F10649" w:rsidRPr="00583E01">
        <w:rPr>
          <w:rFonts w:ascii="Times New Roman" w:hAnsi="Times New Roman" w:cs="Times New Roman"/>
          <w:sz w:val="26"/>
          <w:szCs w:val="26"/>
        </w:rPr>
        <w:t>рассчитывается по следующей формуле:</w:t>
      </w:r>
    </w:p>
    <w:p w:rsidR="003F656F" w:rsidRPr="00583E01" w:rsidRDefault="003F656F" w:rsidP="003346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10649" w:rsidRPr="00583E01" w:rsidRDefault="00F10649" w:rsidP="00F10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МБТ</w:t>
      </w:r>
      <w:r w:rsidRPr="00583E01">
        <w:rPr>
          <w:rFonts w:ascii="Times New Roman" w:hAnsi="Times New Roman" w:cs="Times New Roman"/>
          <w:sz w:val="16"/>
          <w:szCs w:val="16"/>
        </w:rPr>
        <w:t>кск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= Рот + </w:t>
      </w: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Мз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,</w:t>
      </w:r>
    </w:p>
    <w:p w:rsidR="00F10649" w:rsidRPr="00583E01" w:rsidRDefault="00F10649" w:rsidP="00F10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3E01">
        <w:rPr>
          <w:rFonts w:ascii="Times New Roman" w:hAnsi="Times New Roman" w:cs="Times New Roman"/>
          <w:sz w:val="26"/>
          <w:szCs w:val="26"/>
        </w:rPr>
        <w:t>где:</w:t>
      </w:r>
    </w:p>
    <w:p w:rsidR="00F10649" w:rsidRPr="00583E01" w:rsidRDefault="00F10649" w:rsidP="00F10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МБТ</w:t>
      </w:r>
      <w:r w:rsidRPr="00583E01">
        <w:rPr>
          <w:rFonts w:ascii="Times New Roman" w:hAnsi="Times New Roman" w:cs="Times New Roman"/>
          <w:sz w:val="16"/>
          <w:szCs w:val="16"/>
        </w:rPr>
        <w:t>кск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- размер межбюджетного трансферта, предоставляем</w:t>
      </w:r>
      <w:r w:rsidR="00A92243">
        <w:rPr>
          <w:rFonts w:ascii="Times New Roman" w:hAnsi="Times New Roman" w:cs="Times New Roman"/>
          <w:sz w:val="26"/>
          <w:szCs w:val="26"/>
        </w:rPr>
        <w:t>ого</w:t>
      </w:r>
      <w:r w:rsidRPr="00583E01">
        <w:rPr>
          <w:rFonts w:ascii="Times New Roman" w:hAnsi="Times New Roman" w:cs="Times New Roman"/>
          <w:sz w:val="26"/>
          <w:szCs w:val="26"/>
        </w:rPr>
        <w:t xml:space="preserve"> бюджету муниципального образования муниципального района «Ижемский» на осуществление органами местного самоуправления муниципального района «Ижемский» отдельных полномочий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» в части внешнего муниципального финансового контроля</w:t>
      </w:r>
      <w:r w:rsidR="00800F60" w:rsidRPr="00583E01">
        <w:rPr>
          <w:rFonts w:ascii="Times New Roman" w:hAnsi="Times New Roman" w:cs="Times New Roman"/>
          <w:sz w:val="26"/>
          <w:szCs w:val="26"/>
        </w:rPr>
        <w:t>;</w:t>
      </w:r>
    </w:p>
    <w:p w:rsidR="00F10649" w:rsidRPr="00583E01" w:rsidRDefault="00F10649" w:rsidP="00F10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3E01">
        <w:rPr>
          <w:rFonts w:ascii="Times New Roman" w:hAnsi="Times New Roman" w:cs="Times New Roman"/>
          <w:sz w:val="26"/>
          <w:szCs w:val="26"/>
        </w:rPr>
        <w:t xml:space="preserve">Рот - </w:t>
      </w:r>
      <w:r w:rsidR="00A77267" w:rsidRPr="00583E01">
        <w:rPr>
          <w:rFonts w:ascii="Times New Roman" w:hAnsi="Times New Roman" w:cs="Times New Roman"/>
          <w:sz w:val="26"/>
          <w:szCs w:val="26"/>
        </w:rPr>
        <w:t>расходы на содержание штатной численности необходимые для осуществления переданного полномочия, определяются исходя из денежного содержания должности председателя контрольно-счетного органа из расчета 0,01 штатной единицы</w:t>
      </w:r>
      <w:r w:rsidRPr="00583E01">
        <w:rPr>
          <w:rFonts w:ascii="Times New Roman" w:hAnsi="Times New Roman" w:cs="Times New Roman"/>
          <w:sz w:val="26"/>
          <w:szCs w:val="26"/>
        </w:rPr>
        <w:t>;</w:t>
      </w:r>
    </w:p>
    <w:p w:rsidR="00F10649" w:rsidRPr="00583E01" w:rsidRDefault="00F10649" w:rsidP="003346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Мз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- материальные затраты на осуществление полномочия</w:t>
      </w:r>
      <w:r w:rsidR="0009452E" w:rsidRPr="00583E01">
        <w:rPr>
          <w:rFonts w:ascii="Times New Roman" w:hAnsi="Times New Roman" w:cs="Times New Roman"/>
          <w:sz w:val="26"/>
          <w:szCs w:val="26"/>
        </w:rPr>
        <w:t xml:space="preserve"> в размере 100 рублей в год.</w:t>
      </w:r>
    </w:p>
    <w:p w:rsidR="00A77267" w:rsidRPr="00583E01" w:rsidRDefault="00A77267" w:rsidP="00A77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3E01">
        <w:rPr>
          <w:rFonts w:ascii="Times New Roman" w:hAnsi="Times New Roman" w:cs="Times New Roman"/>
          <w:sz w:val="26"/>
          <w:szCs w:val="26"/>
        </w:rPr>
        <w:t>3. Размер межбюджетного трансферта  из бюджета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» бюджету муниципального образования муниципального района «Ижемский» на осуществление органами местного самоуправления муниципального района «Ижемский» отдельных полномочий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» в части составления проекта бюджета поселения, осуществление </w:t>
      </w:r>
      <w:proofErr w:type="gramStart"/>
      <w:r w:rsidRPr="00583E01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583E01">
        <w:rPr>
          <w:rFonts w:ascii="Times New Roman" w:hAnsi="Times New Roman" w:cs="Times New Roman"/>
          <w:sz w:val="26"/>
          <w:szCs w:val="26"/>
        </w:rPr>
        <w:t xml:space="preserve"> его исполнением, составления отчета об исполнении бюджета поселения рассчитывается по следующей формуле:</w:t>
      </w:r>
    </w:p>
    <w:p w:rsidR="00A77267" w:rsidRPr="00583E01" w:rsidRDefault="00A77267" w:rsidP="00A77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77267" w:rsidRPr="00583E01" w:rsidRDefault="00A77267" w:rsidP="00A77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МБТ</w:t>
      </w:r>
      <w:r w:rsidRPr="00583E01">
        <w:rPr>
          <w:rFonts w:ascii="Times New Roman" w:hAnsi="Times New Roman" w:cs="Times New Roman"/>
          <w:sz w:val="16"/>
          <w:szCs w:val="16"/>
        </w:rPr>
        <w:t>фу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= Рот + </w:t>
      </w: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Мз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,</w:t>
      </w:r>
    </w:p>
    <w:p w:rsidR="00A77267" w:rsidRPr="00583E01" w:rsidRDefault="00A77267" w:rsidP="00A77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3E01">
        <w:rPr>
          <w:rFonts w:ascii="Times New Roman" w:hAnsi="Times New Roman" w:cs="Times New Roman"/>
          <w:sz w:val="26"/>
          <w:szCs w:val="26"/>
        </w:rPr>
        <w:t>где:</w:t>
      </w:r>
    </w:p>
    <w:p w:rsidR="00A77267" w:rsidRPr="00583E01" w:rsidRDefault="00A77267" w:rsidP="00A77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МБТ</w:t>
      </w:r>
      <w:r w:rsidRPr="00583E01">
        <w:rPr>
          <w:rFonts w:ascii="Times New Roman" w:hAnsi="Times New Roman" w:cs="Times New Roman"/>
          <w:sz w:val="16"/>
          <w:szCs w:val="16"/>
        </w:rPr>
        <w:t>фу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- размер межбюджетного трансферта, предоставляем</w:t>
      </w:r>
      <w:r w:rsidR="00A92243">
        <w:rPr>
          <w:rFonts w:ascii="Times New Roman" w:hAnsi="Times New Roman" w:cs="Times New Roman"/>
          <w:sz w:val="26"/>
          <w:szCs w:val="26"/>
        </w:rPr>
        <w:t>ого</w:t>
      </w:r>
      <w:r w:rsidRPr="00583E01">
        <w:rPr>
          <w:rFonts w:ascii="Times New Roman" w:hAnsi="Times New Roman" w:cs="Times New Roman"/>
          <w:sz w:val="26"/>
          <w:szCs w:val="26"/>
        </w:rPr>
        <w:t xml:space="preserve"> бюджету муниципального образования муниципального района «Ижемский» на осуществление органами местного самоуправления муниципального района </w:t>
      </w:r>
      <w:r w:rsidRPr="00583E01">
        <w:rPr>
          <w:rFonts w:ascii="Times New Roman" w:hAnsi="Times New Roman" w:cs="Times New Roman"/>
          <w:sz w:val="26"/>
          <w:szCs w:val="26"/>
        </w:rPr>
        <w:lastRenderedPageBreak/>
        <w:t>«Ижемский» отдельных полномочий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» в части составления проекта бюджета поселения, осуществление </w:t>
      </w:r>
      <w:proofErr w:type="gramStart"/>
      <w:r w:rsidRPr="00583E01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583E01">
        <w:rPr>
          <w:rFonts w:ascii="Times New Roman" w:hAnsi="Times New Roman" w:cs="Times New Roman"/>
          <w:sz w:val="26"/>
          <w:szCs w:val="26"/>
        </w:rPr>
        <w:t xml:space="preserve"> его исполнением, составления отчета об исполнении бюджета поселения;</w:t>
      </w:r>
    </w:p>
    <w:p w:rsidR="00A77267" w:rsidRPr="00583E01" w:rsidRDefault="00A77267" w:rsidP="00A77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3E01">
        <w:rPr>
          <w:rFonts w:ascii="Times New Roman" w:hAnsi="Times New Roman" w:cs="Times New Roman"/>
          <w:sz w:val="26"/>
          <w:szCs w:val="26"/>
        </w:rPr>
        <w:t>Рот - расходы на содержание штатной численности необходимые для осуществления переданного полномочия, определяются исходя из денежного содержания должности главного специалиста из расчета 0,02 штатной единицы;</w:t>
      </w:r>
    </w:p>
    <w:p w:rsidR="00A77267" w:rsidRPr="00583E01" w:rsidRDefault="00A77267" w:rsidP="00A77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Мз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- материальные затраты на осуществление полномочия в размере 500 рублей в год.</w:t>
      </w:r>
    </w:p>
    <w:p w:rsidR="00F10649" w:rsidRPr="00583E01" w:rsidRDefault="00F10649" w:rsidP="003346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26BB6" w:rsidRPr="00583E01" w:rsidRDefault="00426BB6" w:rsidP="00426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"/>
      <w:bookmarkEnd w:id="0"/>
      <w:r w:rsidRPr="00583E01">
        <w:rPr>
          <w:rFonts w:ascii="Times New Roman" w:hAnsi="Times New Roman" w:cs="Times New Roman"/>
          <w:sz w:val="26"/>
          <w:szCs w:val="26"/>
        </w:rPr>
        <w:t>4. Размер межбюджетного трансферта  из бюджета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» бюджету муниципального образования муниципального района «Ижемский» на осуществление органами местного самоуправления муниципального района «Ижемский» отдельных полномочий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» в части разработки и утверждения нормативных и правовых актов по предупреждению и ликвидации последствий чрезвычайных ситуаций в границах поселения рассчитывается по следующей формуле:</w:t>
      </w:r>
    </w:p>
    <w:p w:rsidR="00426BB6" w:rsidRPr="00583E01" w:rsidRDefault="00426BB6" w:rsidP="00426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26BB6" w:rsidRPr="00583E01" w:rsidRDefault="00426BB6" w:rsidP="00426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МБТ</w:t>
      </w:r>
      <w:r w:rsidRPr="00583E01">
        <w:rPr>
          <w:rFonts w:ascii="Times New Roman" w:hAnsi="Times New Roman" w:cs="Times New Roman"/>
          <w:sz w:val="16"/>
          <w:szCs w:val="16"/>
        </w:rPr>
        <w:t>гочс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Мз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,</w:t>
      </w:r>
    </w:p>
    <w:p w:rsidR="00426BB6" w:rsidRPr="00583E01" w:rsidRDefault="00426BB6" w:rsidP="00426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3E01">
        <w:rPr>
          <w:rFonts w:ascii="Times New Roman" w:hAnsi="Times New Roman" w:cs="Times New Roman"/>
          <w:sz w:val="26"/>
          <w:szCs w:val="26"/>
        </w:rPr>
        <w:t>где:</w:t>
      </w:r>
    </w:p>
    <w:p w:rsidR="00426BB6" w:rsidRPr="00583E01" w:rsidRDefault="00426BB6" w:rsidP="00426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МБТ</w:t>
      </w:r>
      <w:r w:rsidR="00773B56" w:rsidRPr="00583E01">
        <w:rPr>
          <w:rFonts w:ascii="Times New Roman" w:hAnsi="Times New Roman" w:cs="Times New Roman"/>
          <w:sz w:val="16"/>
          <w:szCs w:val="16"/>
        </w:rPr>
        <w:t>гочс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- размер межбюджетного трансферта, предоставляем</w:t>
      </w:r>
      <w:r w:rsidR="00A92243">
        <w:rPr>
          <w:rFonts w:ascii="Times New Roman" w:hAnsi="Times New Roman" w:cs="Times New Roman"/>
          <w:sz w:val="26"/>
          <w:szCs w:val="26"/>
        </w:rPr>
        <w:t>ого</w:t>
      </w:r>
      <w:r w:rsidRPr="00583E01">
        <w:rPr>
          <w:rFonts w:ascii="Times New Roman" w:hAnsi="Times New Roman" w:cs="Times New Roman"/>
          <w:sz w:val="26"/>
          <w:szCs w:val="26"/>
        </w:rPr>
        <w:t xml:space="preserve"> бюджету муниципального образования муниципального района «Ижемский» на осуществление органами местного самоуправления муниципального района «Ижемский» отдельных полномочий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» в части разработки и утверждения нормативных и правовых актов по предупреждению и ликвидации последствий чрезвычайных ситуаций в границах поселения;</w:t>
      </w:r>
    </w:p>
    <w:p w:rsidR="00426BB6" w:rsidRPr="00583E01" w:rsidRDefault="00426BB6" w:rsidP="00426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Мз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- материальные затраты на осуществление полномочия в размере 300 рублей в год.</w:t>
      </w:r>
    </w:p>
    <w:p w:rsidR="00D46ED7" w:rsidRPr="00583E01" w:rsidRDefault="00D46ED7" w:rsidP="00D46E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E01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583E01">
        <w:rPr>
          <w:rFonts w:ascii="Times New Roman" w:hAnsi="Times New Roman" w:cs="Times New Roman"/>
          <w:sz w:val="26"/>
          <w:szCs w:val="26"/>
        </w:rPr>
        <w:t>Размер межбюджетного трансферта  из бюджета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» бюджету муниципального образования муниципального района «Ижемский» на осуществление органами местного самоуправления муниципального района «Ижемский» отдельных полномочий сельского поселения «</w:t>
      </w:r>
      <w:proofErr w:type="spellStart"/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» в части начисления и приема платежей за </w:t>
      </w: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найм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жилья, взыскания задолженности по платежам за </w:t>
      </w: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найм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, проведения работ по приватизации жилья гражданами рассчитывается по следующей формуле:</w:t>
      </w:r>
      <w:proofErr w:type="gramEnd"/>
    </w:p>
    <w:p w:rsidR="00D46ED7" w:rsidRPr="00583E01" w:rsidRDefault="00D46ED7" w:rsidP="00D46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46ED7" w:rsidRPr="00583E01" w:rsidRDefault="00D46ED7" w:rsidP="00D46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МБТ</w:t>
      </w:r>
      <w:r w:rsidRPr="00583E01">
        <w:rPr>
          <w:rFonts w:ascii="Times New Roman" w:hAnsi="Times New Roman" w:cs="Times New Roman"/>
          <w:sz w:val="16"/>
          <w:szCs w:val="16"/>
        </w:rPr>
        <w:t>жу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= </w:t>
      </w:r>
      <w:proofErr w:type="gramStart"/>
      <w:r w:rsidRPr="00583E01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spellStart"/>
      <w:proofErr w:type="gramEnd"/>
      <w:r w:rsidRPr="00583E01">
        <w:rPr>
          <w:rFonts w:ascii="Times New Roman" w:hAnsi="Times New Roman" w:cs="Times New Roman"/>
          <w:sz w:val="26"/>
          <w:szCs w:val="26"/>
        </w:rPr>
        <w:t>хК</w:t>
      </w:r>
      <w:r w:rsidRPr="00583E01">
        <w:rPr>
          <w:rFonts w:ascii="Times New Roman" w:hAnsi="Times New Roman" w:cs="Times New Roman"/>
          <w:sz w:val="16"/>
          <w:szCs w:val="16"/>
        </w:rPr>
        <w:t>мк</w:t>
      </w:r>
      <w:r w:rsidR="007A580D" w:rsidRPr="00583E01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,</w:t>
      </w:r>
    </w:p>
    <w:p w:rsidR="00D46ED7" w:rsidRPr="00583E01" w:rsidRDefault="00D46ED7" w:rsidP="00D46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3E01">
        <w:rPr>
          <w:rFonts w:ascii="Times New Roman" w:hAnsi="Times New Roman" w:cs="Times New Roman"/>
          <w:sz w:val="26"/>
          <w:szCs w:val="26"/>
        </w:rPr>
        <w:t>где:</w:t>
      </w:r>
    </w:p>
    <w:p w:rsidR="00D46ED7" w:rsidRPr="00583E01" w:rsidRDefault="00D46ED7" w:rsidP="00D46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МБТ</w:t>
      </w:r>
      <w:r w:rsidRPr="00583E01">
        <w:rPr>
          <w:rFonts w:ascii="Times New Roman" w:hAnsi="Times New Roman" w:cs="Times New Roman"/>
          <w:sz w:val="16"/>
          <w:szCs w:val="16"/>
        </w:rPr>
        <w:t>жу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- размер межбюджетного трансферта, предоставляем</w:t>
      </w:r>
      <w:r w:rsidR="00A92243">
        <w:rPr>
          <w:rFonts w:ascii="Times New Roman" w:hAnsi="Times New Roman" w:cs="Times New Roman"/>
          <w:sz w:val="26"/>
          <w:szCs w:val="26"/>
        </w:rPr>
        <w:t>ого</w:t>
      </w:r>
      <w:r w:rsidRPr="00583E01">
        <w:rPr>
          <w:rFonts w:ascii="Times New Roman" w:hAnsi="Times New Roman" w:cs="Times New Roman"/>
          <w:sz w:val="26"/>
          <w:szCs w:val="26"/>
        </w:rPr>
        <w:t xml:space="preserve"> бюджету муниципального образования муниципального района «Ижемский» на осуществление органами местного самоуправления муниципального района «Ижемский» отдельных полномочий сельского поселения «</w:t>
      </w:r>
      <w:r w:rsidR="00664E4D">
        <w:rPr>
          <w:rFonts w:ascii="Times New Roman" w:hAnsi="Times New Roman" w:cs="Times New Roman"/>
          <w:sz w:val="26"/>
          <w:szCs w:val="26"/>
        </w:rPr>
        <w:t>Кельчиюр</w:t>
      </w:r>
      <w:r w:rsidRPr="00583E01">
        <w:rPr>
          <w:rFonts w:ascii="Times New Roman" w:hAnsi="Times New Roman" w:cs="Times New Roman"/>
          <w:sz w:val="26"/>
          <w:szCs w:val="26"/>
        </w:rPr>
        <w:t xml:space="preserve">» в части начисления и приема платежей за </w:t>
      </w: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найм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жилья, взыскания задолженности по платежам за </w:t>
      </w: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найм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>, проведения работ по приватизации жилья гражданами;</w:t>
      </w:r>
    </w:p>
    <w:p w:rsidR="007F11FB" w:rsidRPr="00583E01" w:rsidRDefault="00D46ED7" w:rsidP="007F11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3E01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583E01">
        <w:rPr>
          <w:rFonts w:ascii="Times New Roman" w:hAnsi="Times New Roman" w:cs="Times New Roman"/>
          <w:sz w:val="26"/>
          <w:szCs w:val="26"/>
        </w:rPr>
        <w:t>-норматив расходов на 1 муниципальную квартиру</w:t>
      </w:r>
      <w:r w:rsidR="007F11FB" w:rsidRPr="00583E01">
        <w:rPr>
          <w:rFonts w:ascii="Times New Roman" w:hAnsi="Times New Roman" w:cs="Times New Roman"/>
          <w:sz w:val="26"/>
          <w:szCs w:val="26"/>
        </w:rPr>
        <w:t>, рассчитанный МБУ «Жилищное управление»;</w:t>
      </w:r>
    </w:p>
    <w:p w:rsidR="00D46ED7" w:rsidRPr="00583E01" w:rsidRDefault="00D46ED7" w:rsidP="007F11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83E01">
        <w:rPr>
          <w:rFonts w:ascii="Times New Roman" w:hAnsi="Times New Roman" w:cs="Times New Roman"/>
          <w:sz w:val="26"/>
          <w:szCs w:val="26"/>
        </w:rPr>
        <w:t>К</w:t>
      </w:r>
      <w:r w:rsidRPr="00583E01">
        <w:rPr>
          <w:rFonts w:ascii="Times New Roman" w:hAnsi="Times New Roman" w:cs="Times New Roman"/>
          <w:sz w:val="16"/>
          <w:szCs w:val="16"/>
        </w:rPr>
        <w:t>мк</w:t>
      </w:r>
      <w:r w:rsidR="00E53204" w:rsidRPr="00583E01">
        <w:rPr>
          <w:rFonts w:ascii="Times New Roman" w:hAnsi="Times New Roman" w:cs="Times New Roman"/>
          <w:sz w:val="16"/>
          <w:szCs w:val="16"/>
        </w:rPr>
        <w:t>п</w:t>
      </w:r>
      <w:proofErr w:type="spellEnd"/>
      <w:r w:rsidRPr="00583E01">
        <w:rPr>
          <w:rFonts w:ascii="Times New Roman" w:hAnsi="Times New Roman" w:cs="Times New Roman"/>
          <w:sz w:val="26"/>
          <w:szCs w:val="26"/>
        </w:rPr>
        <w:t xml:space="preserve"> – количество муниципальных квартир в поселении на 01октября текущего года</w:t>
      </w:r>
      <w:r w:rsidR="007A580D" w:rsidRPr="00583E01">
        <w:rPr>
          <w:rFonts w:ascii="Times New Roman" w:hAnsi="Times New Roman" w:cs="Times New Roman"/>
          <w:sz w:val="26"/>
          <w:szCs w:val="26"/>
        </w:rPr>
        <w:t>.</w:t>
      </w:r>
    </w:p>
    <w:sectPr w:rsidR="00D46ED7" w:rsidRPr="00583E01" w:rsidSect="0007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5E2A"/>
    <w:rsid w:val="00072859"/>
    <w:rsid w:val="0009452E"/>
    <w:rsid w:val="0009693C"/>
    <w:rsid w:val="00112F63"/>
    <w:rsid w:val="00125F79"/>
    <w:rsid w:val="001E02FA"/>
    <w:rsid w:val="00290C7B"/>
    <w:rsid w:val="002A23EF"/>
    <w:rsid w:val="00334661"/>
    <w:rsid w:val="003662C0"/>
    <w:rsid w:val="003F656F"/>
    <w:rsid w:val="00402B05"/>
    <w:rsid w:val="00426BB6"/>
    <w:rsid w:val="00463E98"/>
    <w:rsid w:val="00487AF1"/>
    <w:rsid w:val="004A28FA"/>
    <w:rsid w:val="00500AA8"/>
    <w:rsid w:val="0055498F"/>
    <w:rsid w:val="00570BC9"/>
    <w:rsid w:val="00583E01"/>
    <w:rsid w:val="0061392E"/>
    <w:rsid w:val="00664E4D"/>
    <w:rsid w:val="00673F13"/>
    <w:rsid w:val="00773B56"/>
    <w:rsid w:val="007A580D"/>
    <w:rsid w:val="007F11FB"/>
    <w:rsid w:val="00800F60"/>
    <w:rsid w:val="00876AD6"/>
    <w:rsid w:val="008B4A76"/>
    <w:rsid w:val="00903AB5"/>
    <w:rsid w:val="00A16A2E"/>
    <w:rsid w:val="00A51147"/>
    <w:rsid w:val="00A77267"/>
    <w:rsid w:val="00A92243"/>
    <w:rsid w:val="00BD5E2A"/>
    <w:rsid w:val="00BD67F1"/>
    <w:rsid w:val="00BD758E"/>
    <w:rsid w:val="00C02A27"/>
    <w:rsid w:val="00C406BC"/>
    <w:rsid w:val="00CE31E7"/>
    <w:rsid w:val="00D236EF"/>
    <w:rsid w:val="00D41E91"/>
    <w:rsid w:val="00D46ED7"/>
    <w:rsid w:val="00D51628"/>
    <w:rsid w:val="00D61183"/>
    <w:rsid w:val="00DC0758"/>
    <w:rsid w:val="00E53204"/>
    <w:rsid w:val="00E628F1"/>
    <w:rsid w:val="00F10649"/>
    <w:rsid w:val="00F26898"/>
    <w:rsid w:val="00FC3DA5"/>
    <w:rsid w:val="00FF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E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2017-11-27T11:26:00Z</dcterms:created>
  <dcterms:modified xsi:type="dcterms:W3CDTF">2017-11-27T11:34:00Z</dcterms:modified>
</cp:coreProperties>
</file>