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C8A" w:rsidRDefault="00A31FFD" w:rsidP="00B04C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31FFD" w:rsidRPr="004949DF" w:rsidRDefault="00A31FFD" w:rsidP="00A31FF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 </w:t>
      </w:r>
      <w:r>
        <w:rPr>
          <w:rFonts w:ascii="Times New Roman" w:hAnsi="Times New Roman"/>
          <w:sz w:val="24"/>
          <w:szCs w:val="24"/>
        </w:rPr>
        <w:t>7</w:t>
      </w:r>
    </w:p>
    <w:p w:rsidR="00A31FFD" w:rsidRPr="004949DF" w:rsidRDefault="00A31FFD" w:rsidP="00A31FF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31FFD" w:rsidRPr="004949DF" w:rsidRDefault="00A31FFD" w:rsidP="00A31FF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A31FFD" w:rsidRDefault="00A31FFD" w:rsidP="00A31FFD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A31FFD" w:rsidRDefault="00A31FFD" w:rsidP="00A31F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04C8A" w:rsidRPr="00927F95" w:rsidRDefault="00B04C8A" w:rsidP="00927F9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E7CBF" w:rsidRPr="00B04C8A" w:rsidRDefault="003E7CBF" w:rsidP="003D5A8D">
      <w:pPr>
        <w:pStyle w:val="2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B04C8A">
        <w:rPr>
          <w:rFonts w:ascii="Times New Roman" w:eastAsia="Times New Roman" w:hAnsi="Times New Roman" w:cs="Times New Roman"/>
          <w:color w:val="auto"/>
          <w:lang w:eastAsia="ru-RU"/>
        </w:rPr>
        <w:t>АДМИНИСТРАТИВНЫЙ РЕГЛАМЕНТ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0E35A3" w:rsidRPr="000E35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B04C8A"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E7CBF" w:rsidRPr="003E7CBF" w:rsidRDefault="003E7CBF" w:rsidP="00B04C8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04C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администрации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предоставлении </w:t>
      </w:r>
      <w:r w:rsidR="00904B0C" w:rsidRPr="00904B0C">
        <w:rPr>
          <w:rFonts w:ascii="Times New Roman" w:eastAsia="Calibri" w:hAnsi="Times New Roman" w:cs="Times New Roman"/>
          <w:sz w:val="28"/>
          <w:szCs w:val="28"/>
        </w:rPr>
        <w:t>разрешения на условно разрешенн</w:t>
      </w:r>
      <w:r w:rsidR="000E35A3">
        <w:rPr>
          <w:rFonts w:ascii="Times New Roman" w:eastAsia="Calibri" w:hAnsi="Times New Roman" w:cs="Times New Roman"/>
          <w:sz w:val="28"/>
          <w:szCs w:val="28"/>
        </w:rPr>
        <w:t>ый</w:t>
      </w:r>
      <w:r w:rsidR="00904B0C" w:rsidRPr="00904B0C">
        <w:rPr>
          <w:rFonts w:ascii="Times New Roman" w:eastAsia="Calibri" w:hAnsi="Times New Roman" w:cs="Times New Roman"/>
          <w:sz w:val="28"/>
          <w:szCs w:val="28"/>
        </w:rPr>
        <w:t xml:space="preserve"> вид использования земельного участка или объекта капитального строительства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1.2. Заявителями являются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C4023" w:rsidRPr="00EC4023">
        <w:rPr>
          <w:rFonts w:ascii="Times New Roman" w:eastAsia="Calibri" w:hAnsi="Times New Roman" w:cs="Times New Roman"/>
          <w:sz w:val="28"/>
          <w:szCs w:val="28"/>
        </w:rPr>
        <w:t>физические</w:t>
      </w:r>
      <w:r w:rsidR="00250E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4023" w:rsidRPr="00EC4023">
        <w:rPr>
          <w:rFonts w:ascii="Times New Roman" w:eastAsia="Calibri" w:hAnsi="Times New Roman" w:cs="Times New Roman"/>
          <w:sz w:val="28"/>
          <w:szCs w:val="28"/>
        </w:rPr>
        <w:t>(в том числе индивидуальные предприниматели) или юридические лица, заинтересованные в предоставлении разрешения на условно разрешенный вид использования земельного участка или объекта капитального строительства</w:t>
      </w:r>
      <w:r w:rsidR="000E35A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1.4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</w:t>
      </w:r>
      <w:r w:rsidR="003802FC">
        <w:rPr>
          <w:rFonts w:ascii="Times New Roman" w:eastAsia="Calibri" w:hAnsi="Times New Roman" w:cs="Times New Roman"/>
          <w:sz w:val="28"/>
          <w:szCs w:val="28"/>
        </w:rPr>
        <w:t>: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3802F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3802FC" w:rsidRPr="00250EA2">
        <w:rPr>
          <w:rFonts w:ascii="Times New Roman" w:eastAsia="Calibri" w:hAnsi="Times New Roman" w:cs="Times New Roman"/>
          <w:sz w:val="28"/>
          <w:szCs w:val="28"/>
        </w:rPr>
        <w:t>.</w:t>
      </w:r>
      <w:r w:rsidR="003802FC" w:rsidRPr="00250EA2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3802FC" w:rsidRPr="00250EA2">
        <w:rPr>
          <w:rFonts w:ascii="Times New Roman" w:eastAsia="Calibri" w:hAnsi="Times New Roman" w:cs="Times New Roman"/>
          <w:sz w:val="28"/>
          <w:szCs w:val="28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50EA2" w:rsidRPr="00250EA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izhma</w:t>
      </w:r>
      <w:r w:rsidR="00250EA2" w:rsidRPr="00250EA2">
        <w:rPr>
          <w:rFonts w:ascii="Times New Roman" w:hAnsi="Times New Roman"/>
          <w:sz w:val="28"/>
          <w:szCs w:val="28"/>
        </w:rPr>
        <w:t>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mydocuments</w:t>
      </w:r>
      <w:r w:rsidR="00250EA2" w:rsidRPr="00250EA2">
        <w:rPr>
          <w:rFonts w:ascii="Times New Roman" w:hAnsi="Times New Roman"/>
          <w:sz w:val="28"/>
          <w:szCs w:val="28"/>
        </w:rPr>
        <w:t>11.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ru</w:t>
      </w:r>
      <w:r w:rsidR="00250EA2" w:rsidRPr="00250EA2">
        <w:rPr>
          <w:rFonts w:ascii="Times New Roman" w:hAnsi="Times New Roman"/>
          <w:sz w:val="28"/>
          <w:szCs w:val="28"/>
        </w:rPr>
        <w:t>)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3E7CBF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3E7CBF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EC402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EC402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C4023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Орган, 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МФЦ,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срок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3E7CBF" w:rsidRDefault="003E7CBF" w:rsidP="003E7C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3E7CBF" w:rsidRDefault="003E7CBF" w:rsidP="003E7CBF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250EA2">
        <w:rPr>
          <w:rFonts w:ascii="Times New Roman" w:eastAsia="Calibri" w:hAnsi="Times New Roman" w:cs="Times New Roman"/>
          <w:sz w:val="28"/>
          <w:szCs w:val="28"/>
        </w:rPr>
        <w:t>.</w:t>
      </w:r>
      <w:r w:rsidRPr="003E7CB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официальн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6276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1957E3" w:rsidRPr="001957E3" w:rsidRDefault="003E7CBF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2.3.1.</w:t>
      </w:r>
      <w:r w:rsidR="001957E3" w:rsidRPr="001957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1957E3" w:rsidRPr="001957E3" w:rsidRDefault="001957E3" w:rsidP="001957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957E3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0E35A3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Органы и организации, участвующие в предоставлении муниципальной услуги:</w:t>
      </w:r>
    </w:p>
    <w:p w:rsidR="00463CF9" w:rsidRPr="00463CF9" w:rsidRDefault="000E35A3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2.3.3.1. </w:t>
      </w:r>
      <w:r w:rsidR="00463CF9"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 рамках межведомственного информационного взаимодействия кадастрового паспорта земельного участка; выписки из Единого государственного реестра прав на недвижимое имущество и сделок с ним (далее - ЕГРП) о правах на земельный участок; выписки из ЕГРП о правах на объект недвижимости;</w:t>
      </w:r>
    </w:p>
    <w:p w:rsidR="00463CF9" w:rsidRPr="003E7CBF" w:rsidRDefault="00463CF9" w:rsidP="00463CF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2.3.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Проектные организации – в части подготовки и выдачи схемы планируемой застройки земельного участка,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 обосновывающих материалов.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463CF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</w:t>
      </w:r>
      <w:r w:rsidRPr="00463CF9">
        <w:rPr>
          <w:rFonts w:ascii="Times New Roman" w:eastAsia="Calibri" w:hAnsi="Times New Roman" w:cs="Times New Roman"/>
          <w:sz w:val="28"/>
          <w:szCs w:val="28"/>
        </w:rPr>
        <w:t>предо</w:t>
      </w:r>
      <w:r w:rsidR="00646C1A" w:rsidRPr="00463CF9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463CF9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C1A" w:rsidRPr="00463CF9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CF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2.4. Результатом предоставления муниципальной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 является: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463CF9" w:rsidRPr="00463CF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разрешения на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CF9" w:rsidRPr="00463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 разрешенн</w:t>
      </w:r>
      <w:r w:rsidR="000E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463CF9" w:rsidRPr="00463C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 использования земельного участка или объекта капитального строительства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4562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предоставлении </w:t>
      </w:r>
      <w:r w:rsidR="00EA74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 w:rsid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680154" w:rsidRP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 на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0154" w:rsidRPr="00680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условно разрешенн</w:t>
      </w:r>
      <w:r w:rsidR="000E35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ый</w:t>
      </w:r>
      <w:r w:rsidR="00680154" w:rsidRPr="006801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вид использования земельного участка или объекта капитального строительства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 – решение об отказе в предоставлении</w:t>
      </w:r>
      <w:r w:rsidR="00680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разрешения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A349A" w:rsidRPr="005A349A" w:rsidRDefault="003E7CBF" w:rsidP="005A34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DC424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6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дней, исчисляемых </w:t>
      </w:r>
      <w:r w:rsidR="005A349A" w:rsidRPr="005A349A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052C7B" w:rsidRPr="00052C7B" w:rsidRDefault="00052C7B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Заявитель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 заявление о предоставлении разрешения на условно разрешенный вид использования в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Орган в К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>омиссию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состав которой утвержден </w:t>
      </w:r>
      <w:r w:rsidR="009756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постановлением администрации </w:t>
      </w:r>
      <w:r w:rsidR="00143F3E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«Кельчиюр».</w:t>
      </w:r>
    </w:p>
    <w:p w:rsidR="00DC424C" w:rsidRPr="00DC424C" w:rsidRDefault="00DC424C" w:rsidP="00052C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Сообщения о проведении публичных слушаний не позднее чем через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десять </w:t>
      </w:r>
      <w:r w:rsidR="00052C7B"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календарных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со дня поступления заявления заинтересованного лица о предоставлении разрешения на условно разрешенный вид использования направляются: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земельных участков, имеющих общие границы с земельным участком, применительно к которому запрашивается разрешение;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разрешение;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- правообладателям помещений, являющихся частью объекта капитального строительства, применительно к которому запрашивается разрешение.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 </w:t>
      </w:r>
      <w:r w:rsid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составляет </w:t>
      </w:r>
      <w:r w:rsid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</w:t>
      </w:r>
      <w:r w:rsidR="005A2518">
        <w:rPr>
          <w:rFonts w:ascii="Times New Roman" w:eastAsia="Calibri" w:hAnsi="Times New Roman" w:cs="Times New Roman"/>
          <w:sz w:val="28"/>
          <w:szCs w:val="28"/>
          <w:lang w:eastAsia="ru-RU"/>
        </w:rPr>
        <w:t>30 календарных дней.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Par0"/>
      <w:bookmarkEnd w:id="0"/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975618">
        <w:rPr>
          <w:rFonts w:ascii="Times New Roman" w:eastAsia="Calibri" w:hAnsi="Times New Roman" w:cs="Times New Roman"/>
          <w:sz w:val="28"/>
          <w:szCs w:val="28"/>
          <w:lang w:eastAsia="ru-RU"/>
        </w:rPr>
        <w:t>руководителю администрации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C424C" w:rsidRPr="00DC424C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основании указанных рекомендаций глава местной администрации в течение 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>трех</w:t>
      </w:r>
      <w:r w:rsidR="00052C7B"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</w:t>
      </w:r>
      <w:r w:rsidRPr="00052C7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разрешения. </w:t>
      </w:r>
    </w:p>
    <w:p w:rsidR="00DC424C" w:rsidRPr="00335C13" w:rsidRDefault="00DC424C" w:rsidP="00DC42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</w:t>
      </w:r>
      <w:r w:rsidRPr="00DC424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публичных слушаний. В 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данном случае срок предоставления муниципальной услуги составляет </w:t>
      </w:r>
      <w:r w:rsidR="009F2316">
        <w:rPr>
          <w:rFonts w:ascii="Times New Roman" w:eastAsia="Calibri" w:hAnsi="Times New Roman" w:cs="Times New Roman"/>
          <w:sz w:val="28"/>
          <w:szCs w:val="28"/>
          <w:lang w:eastAsia="ru-RU"/>
        </w:rPr>
        <w:t>20 календарных дней с момента поступления заявления.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335C13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лосованием 12.12.1993) («Собрание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846E7E" w:rsidRPr="00335C13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Градостроительным кодексом Российской Федерации от 29.12.2004 № 190-ФЗ («Российская газета», № 290, 30.12.2004);</w:t>
      </w:r>
    </w:p>
    <w:p w:rsidR="00846E7E" w:rsidRPr="00846E7E" w:rsidRDefault="00846E7E" w:rsidP="00846E7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Земельным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кодекс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 от 25.10.2001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46E7E">
        <w:rPr>
          <w:rFonts w:ascii="Times New Roman" w:eastAsia="Calibri" w:hAnsi="Times New Roman" w:cs="Times New Roman"/>
          <w:sz w:val="28"/>
          <w:szCs w:val="28"/>
          <w:lang w:eastAsia="ru-RU"/>
        </w:rPr>
        <w:t>136-ФЗ («Собрание законодательства Российской Федерации», 29.10.2001, N 44, ст. 4147);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C5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3E7CBF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E1176E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3E7CBF">
        <w:rPr>
          <w:rFonts w:ascii="Times New Roman" w:eastAsia="Calibri" w:hAnsi="Times New Roman" w:cs="Times New Roman"/>
          <w:sz w:val="28"/>
          <w:szCs w:val="28"/>
        </w:rPr>
        <w:t>Ф</w:t>
      </w:r>
      <w:r w:rsidR="00E1176E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3E7CBF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3E7CBF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E7CBF" w:rsidRPr="003E7CBF" w:rsidRDefault="003E7CBF" w:rsidP="00646C1A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250EA2" w:rsidRDefault="00975618" w:rsidP="00A31FFD">
      <w:pPr>
        <w:pStyle w:val="ConsPlusNormal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Уставом муниципального образования </w:t>
      </w:r>
      <w:r w:rsidR="00A31FFD">
        <w:rPr>
          <w:rFonts w:ascii="Times New Roman" w:hAnsi="Times New Roman"/>
          <w:sz w:val="28"/>
          <w:szCs w:val="28"/>
        </w:rPr>
        <w:t xml:space="preserve"> сельского поселения «Кельчиюр»;</w:t>
      </w:r>
    </w:p>
    <w:p w:rsidR="00975618" w:rsidRPr="0062179E" w:rsidRDefault="00250EA2" w:rsidP="00975618">
      <w:pPr>
        <w:pStyle w:val="ConsPlusNormal"/>
        <w:numPr>
          <w:ilvl w:val="0"/>
          <w:numId w:val="35"/>
        </w:numPr>
        <w:ind w:left="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регламентом</w:t>
      </w:r>
      <w:r w:rsidR="00975618">
        <w:rPr>
          <w:rFonts w:ascii="Times New Roman" w:hAnsi="Times New Roman"/>
          <w:sz w:val="28"/>
          <w:szCs w:val="28"/>
        </w:rPr>
        <w:t>.</w:t>
      </w:r>
    </w:p>
    <w:p w:rsidR="00E1176E" w:rsidRPr="00E1176E" w:rsidRDefault="00E1176E" w:rsidP="00E117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2.7. 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предпринимателей) к настоящему административному регламенту).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Перечень документов, необходимых для получения муниципальной услуги: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В случае, если разрешение на условно разрешенный вид использования предоставляется на стадии градостроительной подготовки земельного участка из состава государственных, муниципальных земель для предоставления физическим, юридическим лицам, в период рассмотрения представленного в Орган согласованного в соответствующих службах города акта о выборе земельного участка: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1) Схема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мес</w:t>
      </w:r>
      <w:r w:rsidR="00E1176E">
        <w:rPr>
          <w:rFonts w:ascii="Times New Roman" w:eastAsia="Calibri" w:hAnsi="Times New Roman" w:cs="Times New Roman"/>
          <w:sz w:val="28"/>
          <w:szCs w:val="28"/>
        </w:rPr>
        <w:t>та парковки автомобилей и т.д.);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2)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</w:t>
      </w:r>
      <w:r w:rsidR="00E1176E">
        <w:rPr>
          <w:rFonts w:ascii="Times New Roman" w:eastAsia="Calibri" w:hAnsi="Times New Roman" w:cs="Times New Roman"/>
          <w:sz w:val="28"/>
          <w:szCs w:val="28"/>
        </w:rPr>
        <w:t>о разрешенный вид использования;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3) Обосновывающие материалы - информация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</w:t>
      </w:r>
      <w:bookmarkStart w:id="1" w:name="Par3"/>
      <w:bookmarkEnd w:id="1"/>
      <w:r w:rsidRPr="00335C13">
        <w:rPr>
          <w:rFonts w:ascii="Times New Roman" w:eastAsia="Calibri" w:hAnsi="Times New Roman" w:cs="Times New Roman"/>
          <w:sz w:val="28"/>
          <w:szCs w:val="28"/>
        </w:rPr>
        <w:t xml:space="preserve"> в процессе использования земельных участков, иных объектов недвижимости, когда правообладатели планируют изменить их назначение, к заявлению прилагаются:</w:t>
      </w:r>
    </w:p>
    <w:p w:rsidR="00335C13" w:rsidRPr="00335C13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- правоустанавливающие документы на земельный участок, в случае если права на земельный участок не зарегистрированы в ЕГРП;</w:t>
      </w:r>
    </w:p>
    <w:p w:rsidR="00335C13" w:rsidRPr="003E7CBF" w:rsidRDefault="00335C13" w:rsidP="0033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C13">
        <w:rPr>
          <w:rFonts w:ascii="Times New Roman" w:eastAsia="Calibri" w:hAnsi="Times New Roman" w:cs="Times New Roman"/>
          <w:sz w:val="28"/>
          <w:szCs w:val="28"/>
        </w:rPr>
        <w:t>- правоустанавливающие документы на объект недвижимости, в случае если права на объект недвижимости не зарегистрированы в ЕГРП.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6C1A" w:rsidRPr="003E7CBF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2" w:name="Par45"/>
      <w:bookmarkEnd w:id="2"/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C81B55" w:rsidRPr="00C81B55" w:rsidRDefault="003E7CBF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C81B55"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 от Федеральной службы государственной регистрации, кадастра и картографии  (в случаях, если разрешение на условно разрешенный вид использования предоставляется на стадии подготовки проектной документации, до получения разрешения на строительство; в процессе использования земельных участков, иных объектов недвижимости, когда правообладатели планируют изменить их назначение) являются: 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кадастровый паспорт земельного участка;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ЕГРП о правах на земельный участок;</w:t>
      </w:r>
    </w:p>
    <w:p w:rsidR="00C81B55" w:rsidRPr="00C81B55" w:rsidRDefault="00C81B55" w:rsidP="00C81B55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выписка из ЕГРП о правах на объект недвижимости.</w:t>
      </w:r>
    </w:p>
    <w:p w:rsidR="003E7CBF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2.8.1.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81B55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2.8 настоящего административного регламента, заявитель вправе представить по собственной инициативе.</w:t>
      </w:r>
    </w:p>
    <w:p w:rsidR="00C81B55" w:rsidRPr="00335C13" w:rsidRDefault="00C81B55" w:rsidP="00C81B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335C13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>.07.</w:t>
      </w:r>
      <w:r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646C1A" w:rsidRPr="00335C13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335C13" w:rsidRDefault="00C81B5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2.10</w:t>
      </w:r>
      <w:r w:rsidR="003E7CBF" w:rsidRPr="00335C13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335C1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35C1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3E7CBF" w:rsidRDefault="00884148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2.11</w:t>
      </w:r>
      <w:r w:rsidR="003E7CBF" w:rsidRPr="00335C13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 не предусмотрено.</w:t>
      </w:r>
    </w:p>
    <w:p w:rsidR="005231B5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Основаниями для отказа в предоставлении 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являются: </w:t>
      </w:r>
    </w:p>
    <w:p w:rsidR="003E7CBF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231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рекомендаций комиссии об отказе в предоставлении разрешения.</w:t>
      </w:r>
    </w:p>
    <w:p w:rsidR="003E7CBF" w:rsidRPr="003E7CBF" w:rsidRDefault="00884148" w:rsidP="003E7CBF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>ях, предусмотренных пунктом 2.12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231B5" w:rsidRPr="005231B5" w:rsidRDefault="00884148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5231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5231B5"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При предоставлении разрешения на осуществление условно разрешенного вида использования земельного участка или объекта капитального строительства услугами, необходимыми и обязательными для предоставления муниципальной услуги являются: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1) Подготовка и выдача схемы планируемой застройки земельного участка с указанием мест расположения существующих и намечаемых построек и описанием их характеристик. В результате предоставления данной услуги заявителю выдается схема планируемой застройки земельного участка;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2) Подготовка и выдача эскизного проекта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использования. В результате предоставления данной услуги заявителю выдается эскизный проект строительства, реконструкции объекта капитального строительства, который предлагается реализовать в случае представления разрешения на условно разрешенный вид использования;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3) Подготовка обосновывающих материалов для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231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предоставления разрешения на осуществление условно разрешенного вида использования земельного участка или объекта капитального строительства. В результате </w:t>
      </w:r>
      <w:r w:rsidRPr="005231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предоставления данной услуги заявителю выдаются обосновывающие материалы в виде информации о планируемых объемах ресурсов, необходимых для функционирования объекта (численность работающих, грузооборот, потребность в подъездных железнодорожных путях, энергообеспечение, водоснабжение и т.д.; справки или технические условия, предоставленные уполномоченными организациями, подтверждающие возможность получения инженерных ресурсов в полном объеме),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</w:t>
      </w:r>
    </w:p>
    <w:p w:rsidR="00DF4A47" w:rsidRPr="00DF4A47" w:rsidRDefault="005231B5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31B5">
        <w:rPr>
          <w:rFonts w:ascii="Times New Roman" w:eastAsia="Calibri" w:hAnsi="Times New Roman" w:cs="Times New Roman"/>
          <w:sz w:val="28"/>
          <w:szCs w:val="28"/>
          <w:lang w:eastAsia="ru-RU"/>
        </w:rPr>
        <w:t>Услуги, которые являются необходимыми и обязательными для предоставления муниципальной услуги, предостав</w:t>
      </w:r>
      <w:r w:rsidR="00DF4A47">
        <w:rPr>
          <w:rFonts w:ascii="Times New Roman" w:eastAsia="Calibri" w:hAnsi="Times New Roman" w:cs="Times New Roman"/>
          <w:sz w:val="28"/>
          <w:szCs w:val="28"/>
          <w:lang w:eastAsia="ru-RU"/>
        </w:rPr>
        <w:t>ляются проектными организациями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самостоятельным обращениям заявителей.</w:t>
      </w:r>
    </w:p>
    <w:p w:rsidR="005231B5" w:rsidRPr="005231B5" w:rsidRDefault="005231B5" w:rsidP="005231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D44C9A" w:rsidP="00D44C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</w:t>
      </w:r>
      <w:r w:rsidR="003E7CBF"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89503D" w:rsidRPr="0089503D" w:rsidRDefault="0089503D" w:rsidP="008950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слуга предоставляется бесплатно</w:t>
      </w:r>
      <w:r w:rsidR="00250EA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>(расходы, связанные с организацией и проведением публичных слушаний по вопросу предоставления разрешения на условно разреш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енный вид использования, несет З</w:t>
      </w: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>аявитель).</w:t>
      </w:r>
    </w:p>
    <w:p w:rsidR="003E7CBF" w:rsidRPr="003E7CBF" w:rsidRDefault="003E7CBF" w:rsidP="008950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66F35" w:rsidRDefault="0089503D" w:rsidP="00366F35">
      <w:pPr>
        <w:pStyle w:val="ConsPlusNormal"/>
        <w:ind w:firstLine="540"/>
        <w:jc w:val="both"/>
      </w:pPr>
      <w:r>
        <w:rPr>
          <w:rFonts w:ascii="Times New Roman" w:hAnsi="Times New Roman"/>
          <w:sz w:val="28"/>
          <w:szCs w:val="28"/>
        </w:rPr>
        <w:t>2.1</w:t>
      </w:r>
      <w:r w:rsidR="00D44C9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366F35" w:rsidRPr="00366F35">
        <w:rPr>
          <w:rFonts w:ascii="Times New Roman" w:hAnsi="Times New Roman"/>
          <w:sz w:val="28"/>
          <w:szCs w:val="28"/>
        </w:rPr>
        <w:t>Расходы, связанные с организацией и проведением публичных слушаний по вопросу предоставления муниципальной услуги, несет физическое или юридическое лицо, заинтересованное в предоставлении муниципальной услуги</w:t>
      </w:r>
      <w:r w:rsidR="00366F35">
        <w:t>.</w:t>
      </w:r>
    </w:p>
    <w:p w:rsidR="003E7CBF" w:rsidRPr="003E7CBF" w:rsidRDefault="00366F35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950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3E7CBF" w:rsidRDefault="0089503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44C9A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3434B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89503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646C1A" w:rsidRPr="003434B4" w:rsidRDefault="0089503D" w:rsidP="00366F3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2.18</w:t>
      </w:r>
      <w:r w:rsidR="003E7CBF" w:rsidRPr="003E7CBF">
        <w:rPr>
          <w:rFonts w:ascii="Times New Roman" w:hAnsi="Times New Roman"/>
          <w:sz w:val="28"/>
          <w:szCs w:val="28"/>
        </w:rPr>
        <w:t xml:space="preserve">. </w:t>
      </w:r>
      <w:r w:rsidR="00366F35" w:rsidRPr="00366F35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</w:t>
      </w:r>
      <w:r w:rsidR="00646C1A">
        <w:rPr>
          <w:rFonts w:ascii="Times New Roman" w:hAnsi="Times New Roman"/>
          <w:i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</w:t>
      </w:r>
      <w:r w:rsidRPr="00C14C2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C14C2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2.1</w:t>
      </w:r>
      <w:r w:rsidR="00052C7B">
        <w:rPr>
          <w:rFonts w:ascii="Times New Roman" w:eastAsia="Calibri" w:hAnsi="Times New Roman" w:cs="Times New Roman"/>
          <w:sz w:val="28"/>
          <w:szCs w:val="28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3E7CBF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3E7CBF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89503D" w:rsidRDefault="003E7CBF" w:rsidP="00DD03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</w:t>
      </w:r>
      <w:r w:rsidRPr="0089503D">
        <w:rPr>
          <w:rFonts w:ascii="Times New Roman" w:eastAsia="Calibri" w:hAnsi="Times New Roman" w:cs="Times New Roman"/>
          <w:sz w:val="28"/>
          <w:szCs w:val="28"/>
        </w:rPr>
        <w:t xml:space="preserve">услуги, оборудуются компьютерами и </w:t>
      </w:r>
      <w:r w:rsidRPr="0089503D">
        <w:rPr>
          <w:rFonts w:ascii="Times New Roman" w:eastAsia="Calibri" w:hAnsi="Times New Roman" w:cs="Times New Roman"/>
          <w:sz w:val="28"/>
          <w:szCs w:val="28"/>
        </w:rPr>
        <w:lastRenderedPageBreak/>
        <w:t>оргтехникой, позволяющей организовать исполнение муницип</w:t>
      </w:r>
      <w:r w:rsidR="00DD034C" w:rsidRPr="0089503D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89503D" w:rsidRDefault="003E7CBF" w:rsidP="00DD03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9503D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052C7B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89503D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89503D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052C7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A31F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3E7C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3E7CBF" w:rsidRDefault="003E7CBF" w:rsidP="003E7CBF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2.2</w:t>
      </w:r>
      <w:r w:rsidR="00052C7B">
        <w:rPr>
          <w:rFonts w:ascii="Times New Roman" w:eastAsia="Calibri" w:hAnsi="Times New Roman" w:cs="Times New Roman"/>
          <w:sz w:val="28"/>
          <w:szCs w:val="28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C14C20">
        <w:rPr>
          <w:rFonts w:ascii="Times New Roman" w:eastAsia="Calibri" w:hAnsi="Times New Roman" w:cs="Times New Roman"/>
          <w:sz w:val="28"/>
          <w:szCs w:val="28"/>
        </w:rPr>
        <w:t>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Органа </w:t>
      </w:r>
      <w:r w:rsidRPr="00250EA2">
        <w:rPr>
          <w:rFonts w:ascii="Times New Roman" w:eastAsia="Calibri" w:hAnsi="Times New Roman" w:cs="Times New Roman"/>
          <w:sz w:val="28"/>
          <w:szCs w:val="28"/>
        </w:rPr>
        <w:t>(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izhma</w:t>
      </w:r>
      <w:r w:rsidR="00250EA2" w:rsidRPr="00250EA2">
        <w:rPr>
          <w:rFonts w:ascii="Times New Roman" w:hAnsi="Times New Roman"/>
          <w:sz w:val="28"/>
          <w:szCs w:val="28"/>
        </w:rPr>
        <w:t>.</w:t>
      </w:r>
      <w:r w:rsidR="00250EA2" w:rsidRPr="00250EA2">
        <w:rPr>
          <w:rFonts w:ascii="Times New Roman" w:hAnsi="Times New Roman"/>
          <w:sz w:val="28"/>
          <w:szCs w:val="28"/>
          <w:lang w:val="en-US"/>
        </w:rPr>
        <w:t>ru</w:t>
      </w:r>
      <w:r w:rsidRPr="00250EA2">
        <w:rPr>
          <w:rFonts w:ascii="Times New Roman" w:eastAsia="Calibri" w:hAnsi="Times New Roman" w:cs="Times New Roman"/>
          <w:sz w:val="28"/>
          <w:szCs w:val="28"/>
        </w:rPr>
        <w:t>),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порталах государственных и муниципальных услуг (функций).</w:t>
      </w:r>
    </w:p>
    <w:p w:rsidR="003E7CBF" w:rsidRPr="003E7CBF" w:rsidRDefault="004A0867" w:rsidP="004A086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="003E7CBF"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E7CBF"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4A086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4A0867" w:rsidRPr="003E7CBF" w:rsidRDefault="004A0867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заявлений о предоставлении муниципальной услуги; 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</w:t>
      </w:r>
      <w:r w:rsidR="0088229C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0E35A3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DA0D6D" w:rsidRPr="00DA0D6D" w:rsidRDefault="00DA0D6D" w:rsidP="00DA0D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заявителя в Орган может осуществляться в очной и заочной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форме путем подачи заявления и иных документов.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</w:t>
      </w:r>
      <w:r w:rsidR="00004E89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370B02" w:rsidRPr="00370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4E89" w:rsidRPr="00004E89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в бумажном виде, то есть документы установленной формы, сформированные на бумажном носителе.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</w:t>
      </w:r>
      <w:r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</w:t>
      </w:r>
      <w:r w:rsidR="00646C1A" w:rsidRPr="00DA0D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370B02" w:rsidRPr="00370B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501FC" w:rsidRPr="003501FC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 административного регламента (в случае, если заявитель предоставляет их самостоятельно)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B82DB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B82DB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</w:t>
      </w:r>
      <w:r w:rsidR="00646C1A"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B82DBB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3E7CBF" w:rsidRDefault="004A086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3E7CBF" w:rsidRDefault="004A0867" w:rsidP="004A086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административного регламента</w:t>
      </w:r>
      <w:r w:rsidR="00EA5064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A5064"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а также документов, указанных в пункте 2.8 административного регламента (в случае, если заявитель представил данные документы самостоятельно)</w:t>
      </w:r>
      <w:r w:rsidRPr="000E35A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4A0867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46C1A" w:rsidRPr="000E5830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E583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0E583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>Критерием принятия решения является наличие заявления и прилагаемых к нему документов.</w:t>
      </w:r>
    </w:p>
    <w:p w:rsidR="003E7CBF" w:rsidRPr="003E7CBF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DF4A47" w:rsidRPr="00DF4A47" w:rsidRDefault="00646C1A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F4A47"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DF4A47" w:rsidRPr="00DF4A47" w:rsidRDefault="00DF4A47" w:rsidP="00DF4A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F4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112082" w:rsidRDefault="00112082" w:rsidP="001120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35A3" w:rsidRPr="000E35A3" w:rsidRDefault="000E35A3" w:rsidP="000E35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Осуществление межведомственного информационного взаимодействия в рамках предоставления муниципальной услуги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специалистом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</w:t>
      </w:r>
      <w:r w:rsidRPr="007F695F">
        <w:rPr>
          <w:rFonts w:ascii="Times New Roman" w:eastAsia="Calibri" w:hAnsi="Times New Roman" w:cs="Times New Roman"/>
          <w:sz w:val="28"/>
          <w:szCs w:val="28"/>
          <w:lang w:eastAsia="ru-RU"/>
        </w:rPr>
        <w:t>пункте 2.8 настоящего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0E35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ему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заявления: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наименование органа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или организации,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в адрес которых направляется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организации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почтовым отправлением;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112082" w:rsidRPr="00D65E2B" w:rsidRDefault="00112082" w:rsidP="0011208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112082" w:rsidRPr="00D65E2B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специалист Органа, 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МФЦ, ответственный за межведомственное взаимодействие.</w:t>
      </w:r>
    </w:p>
    <w:p w:rsidR="00112082" w:rsidRPr="005A2518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D65E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ответственный за межведомственное взаимодействие, передает зарегистрированные ответы и заявление вместе с 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представленными заявителем документами специалисту Органа, ответственному за принятие решения о предоставлении услуги.</w:t>
      </w:r>
    </w:p>
    <w:p w:rsidR="000E35A3" w:rsidRPr="005A2518" w:rsidRDefault="000E35A3" w:rsidP="000E3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5A2518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4A086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112082" w:rsidRPr="005A2518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A2518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 дней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получения специалистом Органа, 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12082" w:rsidRPr="00D65E2B" w:rsidRDefault="000E35A3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112082" w:rsidRPr="005A25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получение документов, и их направление в Орган в Комиссию, ответственную за проведение </w:t>
      </w:r>
      <w:r w:rsidR="00112082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публичных слушаний.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12082" w:rsidRDefault="0088229C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8822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ринятие решения о предоставлении муниципальной услуги или решения об отказе в предоставлении муниципальной услуги</w:t>
      </w:r>
    </w:p>
    <w:p w:rsidR="00112082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5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</w:t>
      </w:r>
      <w:r w:rsidR="00370B02" w:rsidRPr="00370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представленных заявителем документов.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публичные слушания по вопросу предоставления разрешения на условно разрешенный вид использования проводятся с участием граждан, проживающих в пределах территориальной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подверженных риску такого негативного воздействия.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Комиссия направляет сообщения о проведении публичных слушаний по вопросу предоставления разрешения на условно разрешенный вид использования правообладателям земельных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запрашивается данное разрешение. Указанные сообщения направляются не позднее чем через десять </w:t>
      </w:r>
      <w:r w:rsidR="006E33A0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>
        <w:rPr>
          <w:rFonts w:ascii="Times New Roman" w:hAnsi="Times New Roman" w:cs="Times New Roman"/>
          <w:sz w:val="28"/>
          <w:szCs w:val="28"/>
        </w:rPr>
        <w:t>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замечания, касающиеся указанного вопроса, для включения их в протокол публичных слушаний.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организации и проведения публичных слушаний определяется уставом муниципального образования и (или) нормативными правовыми актами представительного органа муниципального образования.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Заключение о результатах публичных слушаний по вопросу предоставления разрешения на условно разрешенный вид использования подлежит опубликованию </w:t>
      </w:r>
      <w:r w:rsidR="00A31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размещается на официальном сайте муниципального образования </w:t>
      </w:r>
      <w:r w:rsidR="00366F35">
        <w:rPr>
          <w:rFonts w:ascii="Times New Roman" w:hAnsi="Times New Roman" w:cs="Times New Roman"/>
          <w:sz w:val="28"/>
          <w:szCs w:val="28"/>
          <w:lang w:val="en-US"/>
        </w:rPr>
        <w:t>izhma</w:t>
      </w:r>
      <w:r w:rsidR="00366F35" w:rsidRPr="00366F35">
        <w:rPr>
          <w:rFonts w:ascii="Times New Roman" w:hAnsi="Times New Roman" w:cs="Times New Roman"/>
          <w:sz w:val="28"/>
          <w:szCs w:val="28"/>
        </w:rPr>
        <w:t>.</w:t>
      </w:r>
      <w:r w:rsidR="00366F35">
        <w:rPr>
          <w:rFonts w:ascii="Times New Roman" w:hAnsi="Times New Roman" w:cs="Times New Roman"/>
          <w:sz w:val="28"/>
          <w:szCs w:val="28"/>
          <w:lang w:val="en-US"/>
        </w:rPr>
        <w:t>ru</w:t>
      </w:r>
      <w:r>
        <w:rPr>
          <w:rFonts w:ascii="Times New Roman" w:hAnsi="Times New Roman" w:cs="Times New Roman"/>
          <w:sz w:val="28"/>
          <w:szCs w:val="28"/>
        </w:rPr>
        <w:t xml:space="preserve">  в сети </w:t>
      </w:r>
      <w:r w:rsidR="00370B02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="00370B0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2082" w:rsidRDefault="00112082" w:rsidP="001120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37073">
        <w:rPr>
          <w:rFonts w:ascii="Times New Roman" w:hAnsi="Times New Roman" w:cs="Times New Roman"/>
          <w:sz w:val="28"/>
          <w:szCs w:val="28"/>
        </w:rPr>
        <w:t xml:space="preserve">Срок проведения публичных слушаний с момента оповещения жителей муниципального образования о времени и месте их проведения до дня опубликования заключения о результатах публичных слушаний </w:t>
      </w:r>
      <w:r w:rsidR="008C141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6E33A0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8C1418">
        <w:rPr>
          <w:rFonts w:ascii="Times New Roman" w:hAnsi="Times New Roman" w:cs="Times New Roman"/>
          <w:sz w:val="28"/>
          <w:szCs w:val="28"/>
        </w:rPr>
        <w:t>30 календарных дней.</w:t>
      </w:r>
    </w:p>
    <w:p w:rsidR="00112082" w:rsidRPr="00CD2253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руководителю 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</w:t>
      </w:r>
      <w:r w:rsidR="00A31FFD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(руководителю Органа)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4C20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основании </w:t>
      </w:r>
      <w:r w:rsidRPr="00CD225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рекомендаций 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</w:t>
      </w:r>
      <w:r w:rsidRPr="001054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</w:t>
      </w:r>
      <w:r w:rsidR="00A31FFD"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руководитель Органа) в течение трех 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календарных 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дней со дня поступления таких рекомендаций принимает решение</w:t>
      </w:r>
      <w:r w:rsidR="00C14C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C14C20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предоставлении разрешения на условно разрешенный вид использования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C14C20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отказе в предоставлении такого разрешения (в случае наличия оснований, предусмотренных пунктом 2.1</w:t>
      </w:r>
      <w:r w:rsidR="008C1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административного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егламента).</w:t>
      </w:r>
    </w:p>
    <w:p w:rsidR="00112082" w:rsidRPr="00D87A31" w:rsidRDefault="00112082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Указанное решение подлежит опубликованию </w:t>
      </w:r>
      <w:r w:rsidR="00A31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размещается на официальном сайте муниципального образования 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izhma</w:t>
      </w:r>
      <w:r w:rsidR="00CB53E6" w:rsidRPr="00CB53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CB53E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ru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 сети </w:t>
      </w:r>
      <w:r w:rsidR="004A08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</w:t>
      </w:r>
      <w:r w:rsidR="004A08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услуги, в течение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10 календарных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разрешения</w:t>
      </w:r>
      <w:r w:rsidRP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в течение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подписывает документы.</w:t>
      </w:r>
    </w:p>
    <w:p w:rsidR="00C14C20" w:rsidRPr="008C1418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CB53E6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14C20" w:rsidRPr="008C1418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D34B2D">
        <w:rPr>
          <w:rFonts w:ascii="Times New Roman" w:eastAsia="Calibri" w:hAnsi="Times New Roman" w:cs="Times New Roman"/>
          <w:sz w:val="28"/>
          <w:szCs w:val="28"/>
          <w:lang w:eastAsia="ru-RU"/>
        </w:rPr>
        <w:t>3 рабочих дней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14C20" w:rsidRPr="00C14C20" w:rsidRDefault="00C14C20" w:rsidP="00C14C2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14C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является </w:t>
      </w:r>
      <w:r w:rsidR="008C1418">
        <w:rPr>
          <w:rFonts w:ascii="Times New Roman" w:eastAsia="Calibri" w:hAnsi="Times New Roman" w:cs="Times New Roman"/>
          <w:sz w:val="28"/>
          <w:szCs w:val="28"/>
          <w:lang w:eastAsia="ru-RU"/>
        </w:rPr>
        <w:t>наличие рекомендаций Комиссии.</w:t>
      </w:r>
    </w:p>
    <w:p w:rsidR="00112082" w:rsidRDefault="00C14C20" w:rsidP="001120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Максимальный срок выполнения административной процедуры </w:t>
      </w:r>
      <w:r w:rsidR="00882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46</w:t>
      </w:r>
      <w:r w:rsidR="008C14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календарных дней</w:t>
      </w:r>
      <w:r w:rsidR="00C512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8229C" w:rsidRPr="008822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6E33A0" w:rsidRPr="006E33A0" w:rsidRDefault="009F2316" w:rsidP="006E33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случае,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публичных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предоставлении разрешения на условно разрешенный вид использования такому лицу принимается без проведения публичных слушаний. В данном случае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максимальный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срок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административной процедуры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составляет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календарных </w:t>
      </w:r>
      <w:r w:rsidRPr="009F23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дней</w:t>
      </w:r>
      <w:r w:rsidR="00A31F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33A0" w:rsidRPr="008679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.3.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Результатом административной процедуры является направление </w:t>
      </w:r>
      <w:r w:rsidRPr="008C1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специалисту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C512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8C1418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принятого главой местной администрации решения о 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предоставлении разрешения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решения </w:t>
      </w:r>
      <w:r w:rsidR="00112082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отказе в </w:t>
      </w:r>
      <w:r w:rsidR="00BB7401" w:rsidRPr="00D87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предоставлении разрешения</w:t>
      </w:r>
      <w:r w:rsidR="00D34B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4B2D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D87A31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C51263">
        <w:rPr>
          <w:rFonts w:ascii="Times New Roman" w:hAnsi="Times New Roman"/>
          <w:sz w:val="28"/>
          <w:szCs w:val="28"/>
        </w:rPr>
        <w:t xml:space="preserve"> </w:t>
      </w:r>
      <w:r w:rsidRPr="00D87A31">
        <w:rPr>
          <w:rFonts w:ascii="Times New Roman" w:hAnsi="Times New Roman"/>
          <w:sz w:val="28"/>
          <w:szCs w:val="28"/>
        </w:rPr>
        <w:t xml:space="preserve">ответственному за </w:t>
      </w:r>
      <w:r w:rsidRPr="00D87A31">
        <w:rPr>
          <w:rFonts w:ascii="Times New Roman" w:hAnsi="Times New Roman"/>
          <w:sz w:val="28"/>
          <w:szCs w:val="28"/>
        </w:rPr>
        <w:lastRenderedPageBreak/>
        <w:t xml:space="preserve">межведомственное взаимодействие, </w:t>
      </w:r>
      <w:r w:rsidR="009C4D0F" w:rsidRPr="00D87A31">
        <w:rPr>
          <w:rFonts w:ascii="Times New Roman" w:hAnsi="Times New Roman"/>
          <w:bCs/>
          <w:sz w:val="28"/>
          <w:szCs w:val="28"/>
          <w:lang w:eastAsia="ru-RU"/>
        </w:rPr>
        <w:t>разрешения или решения об отказе в предоставлении разрешения</w:t>
      </w:r>
      <w:r w:rsidRPr="00D87A31">
        <w:rPr>
          <w:rFonts w:ascii="Times New Roman" w:hAnsi="Times New Roman"/>
          <w:sz w:val="28"/>
          <w:szCs w:val="28"/>
          <w:lang w:eastAsia="ru-RU"/>
        </w:rPr>
        <w:t>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D87A31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D87A31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D87A31" w:rsidRDefault="00646C1A" w:rsidP="00646C1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3E7CBF" w:rsidRPr="00D87A31" w:rsidRDefault="00646C1A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исполнения админис</w:t>
      </w:r>
      <w:r w:rsidR="00F96E55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тративной процедуры составляет </w:t>
      </w:r>
      <w:r w:rsidR="008C141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календарных дня </w:t>
      </w:r>
      <w:r w:rsidR="003E7CBF" w:rsidRPr="00D87A31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C5126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D87A31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D87A31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6E33A0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</w:t>
      </w:r>
      <w:r w:rsidR="00F9328F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 (об отказе в предоставлении муниципальной услуги)</w:t>
      </w:r>
      <w:r w:rsidR="003E7CBF"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выдача заявителю </w:t>
      </w:r>
      <w:r w:rsidR="00D87A31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="003E7CBF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предоставлении </w:t>
      </w:r>
      <w:r w:rsidR="0086794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Формы контроля за исполнением административного 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lastRenderedPageBreak/>
        <w:t>регламента</w:t>
      </w: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A31FFD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деятельностью Органа по предоставлению муниц</w:t>
      </w:r>
      <w:r w:rsidR="00D34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ипальной услуги осуществляется руководителем администрации </w:t>
      </w:r>
      <w:r w:rsidR="00A31FF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«Кельчиюр».</w:t>
      </w:r>
    </w:p>
    <w:p w:rsidR="003E7CBF" w:rsidRPr="003E7CBF" w:rsidRDefault="00A31FF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C20" w:rsidRPr="00C14C20" w:rsidRDefault="00C14C20" w:rsidP="00C14C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14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46C1A" w:rsidRPr="00D87A31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E72ED0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</w:t>
      </w:r>
      <w:r w:rsidR="00C14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E72ED0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персональную ответственность</w:t>
      </w:r>
      <w:r w:rsidR="00646C1A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5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C1A"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соблюдение сроков и </w:t>
      </w: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последовательности действий (административных процедур) при предоставлении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D87A31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D87A31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D87A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D87A31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A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87A31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Предмет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34B2D" w:rsidRDefault="003E7CBF" w:rsidP="00D34B2D">
      <w:pPr>
        <w:pStyle w:val="ConsPlusNormal"/>
        <w:ind w:firstLine="540"/>
        <w:jc w:val="both"/>
      </w:pPr>
      <w:r w:rsidRPr="008C1418">
        <w:rPr>
          <w:rFonts w:ascii="Times New Roman" w:hAnsi="Times New Roman"/>
          <w:sz w:val="28"/>
          <w:szCs w:val="28"/>
        </w:rPr>
        <w:t xml:space="preserve">5.3. </w:t>
      </w:r>
      <w:r w:rsidR="00C14C20" w:rsidRPr="008C1418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D34B2D">
        <w:rPr>
          <w:rFonts w:ascii="Times New Roman" w:hAnsi="Times New Roman"/>
          <w:sz w:val="28"/>
          <w:szCs w:val="28"/>
        </w:rPr>
        <w:t xml:space="preserve">администрацию </w:t>
      </w:r>
      <w:r w:rsidR="00A31FFD">
        <w:rPr>
          <w:rFonts w:ascii="Times New Roman" w:hAnsi="Times New Roman"/>
          <w:sz w:val="28"/>
          <w:szCs w:val="28"/>
        </w:rPr>
        <w:t>сельского поселения «Кельчиюр»</w:t>
      </w:r>
      <w:r w:rsidR="00C14C20" w:rsidRPr="008C1418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 w:rsidR="00D34B2D" w:rsidRPr="00D34B2D">
        <w:rPr>
          <w:rFonts w:ascii="Times New Roman" w:hAnsi="Times New Roman"/>
          <w:sz w:val="28"/>
          <w:szCs w:val="28"/>
        </w:rPr>
        <w:t>Органа, предоставляющего муниципальную услугу,  рассматриваются непосредственно руководителем органа, предоставляющего муниципальную услугу.</w:t>
      </w:r>
    </w:p>
    <w:p w:rsidR="003E7CBF" w:rsidRPr="003E7CBF" w:rsidRDefault="00D34B2D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141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 по почте, через МФЦ, с использованием информационно-телекоммуникационной сети "Интернет",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46C1A" w:rsidRPr="00D67C0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646C1A" w:rsidRPr="00D67C04" w:rsidRDefault="00646C1A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жалобы через МФЦ, специалист МФЦ регистрирует жалобу в информационной системе МФЦ с присвоением жалобе 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регистрационного номера и выдает заявителю расписку в получении жалобы, в которой указывается: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46C1A" w:rsidRPr="00D67C04" w:rsidRDefault="00646C1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331920" w:rsidRDefault="003E7CBF" w:rsidP="00331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331920" w:rsidRPr="0033192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31920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E7CBF" w:rsidRPr="00D67C04" w:rsidRDefault="00331920" w:rsidP="003319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</w:t>
      </w:r>
      <w:bookmarkStart w:id="3" w:name="_GoBack"/>
      <w:bookmarkEnd w:id="3"/>
      <w:r w:rsidR="003E7CBF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наличие вступившего в законную силу решения суда, арбитражного 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суда по жалобе о том же предмете и по тем же основаниям;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Не позднее дня, следующего за днем принятия указанного 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867942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46C1A"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3EF2" w:rsidRPr="004B3EF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izhma</w:t>
      </w:r>
      <w:r w:rsidR="004B3EF2" w:rsidRPr="004B3EF2">
        <w:rPr>
          <w:rFonts w:ascii="Times New Roman" w:hAnsi="Times New Roman"/>
          <w:sz w:val="28"/>
          <w:szCs w:val="28"/>
        </w:rPr>
        <w:t>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ru</w:t>
      </w:r>
      <w:r w:rsidR="004B3EF2" w:rsidRPr="004B3EF2">
        <w:rPr>
          <w:rFonts w:ascii="Times New Roman" w:hAnsi="Times New Roman"/>
          <w:sz w:val="28"/>
          <w:szCs w:val="28"/>
        </w:rPr>
        <w:t>)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4B3EF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B3EF2" w:rsidRPr="004B3EF2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izhma</w:t>
      </w:r>
      <w:r w:rsidR="004B3EF2" w:rsidRPr="004B3EF2">
        <w:rPr>
          <w:rFonts w:ascii="Times New Roman" w:hAnsi="Times New Roman"/>
          <w:sz w:val="28"/>
          <w:szCs w:val="28"/>
        </w:rPr>
        <w:t>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mydocuments</w:t>
      </w:r>
      <w:r w:rsidR="004B3EF2" w:rsidRPr="004B3EF2">
        <w:rPr>
          <w:rFonts w:ascii="Times New Roman" w:hAnsi="Times New Roman"/>
          <w:sz w:val="28"/>
          <w:szCs w:val="28"/>
        </w:rPr>
        <w:t>11.</w:t>
      </w:r>
      <w:r w:rsidR="004B3EF2" w:rsidRPr="004B3EF2">
        <w:rPr>
          <w:rFonts w:ascii="Times New Roman" w:hAnsi="Times New Roman"/>
          <w:sz w:val="28"/>
          <w:szCs w:val="28"/>
          <w:lang w:val="en-US"/>
        </w:rPr>
        <w:t>ru</w:t>
      </w:r>
      <w:r w:rsidR="004B3EF2" w:rsidRPr="004B3EF2">
        <w:rPr>
          <w:rFonts w:ascii="Times New Roman" w:hAnsi="Times New Roman"/>
          <w:sz w:val="28"/>
          <w:szCs w:val="28"/>
        </w:rPr>
        <w:t>)</w:t>
      </w:r>
      <w:r w:rsidRPr="004B3EF2">
        <w:rPr>
          <w:rFonts w:ascii="Times New Roman" w:eastAsia="Calibri" w:hAnsi="Times New Roman" w:cs="Times New Roman"/>
          <w:sz w:val="32"/>
          <w:szCs w:val="32"/>
          <w:lang w:eastAsia="ru-RU"/>
        </w:rPr>
        <w:t>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E7CBF" w:rsidRPr="00D67C04" w:rsidRDefault="003E7CBF" w:rsidP="00646C1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E7CBF" w:rsidRPr="00D67C04" w:rsidRDefault="003E7CBF" w:rsidP="00646C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5A349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E7CBF" w:rsidRPr="00D67C04" w:rsidRDefault="003E7CBF" w:rsidP="00646C1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7C04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D67C04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229C" w:rsidRDefault="0088229C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370B0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E7CBF" w:rsidRPr="00370B02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370B0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«</w:t>
      </w:r>
      <w:r w:rsidR="008C1418" w:rsidRPr="00370B02">
        <w:rPr>
          <w:rFonts w:ascii="Times New Roman" w:eastAsia="Calibri" w:hAnsi="Times New Roman" w:cs="Times New Roman"/>
          <w:bCs/>
          <w:sz w:val="24"/>
          <w:szCs w:val="24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70B02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3E7CBF" w:rsidRPr="00370B02" w:rsidRDefault="003E7CBF" w:rsidP="003E7CBF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</w:t>
      </w:r>
      <w:r w:rsidR="00B86960"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 муниципального района «Ижемский</w:t>
      </w:r>
      <w:r w:rsidRPr="00370B02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3E7CBF" w:rsidRPr="00370B02" w:rsidTr="00E72ED0">
        <w:tc>
          <w:tcPr>
            <w:tcW w:w="2608" w:type="pct"/>
          </w:tcPr>
          <w:p w:rsidR="003E7CBF" w:rsidRPr="00370B02" w:rsidRDefault="003E7CBF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3E7CBF" w:rsidRPr="00370B02" w:rsidRDefault="00C51263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370B02" w:rsidRPr="00370B02" w:rsidTr="00370B02">
        <w:trPr>
          <w:trHeight w:val="495"/>
        </w:trPr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370B02" w:rsidRPr="00370B02" w:rsidRDefault="00370B02" w:rsidP="00370B0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70B02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370B02" w:rsidRPr="00370B02" w:rsidTr="00E72ED0">
        <w:tc>
          <w:tcPr>
            <w:tcW w:w="2608" w:type="pct"/>
          </w:tcPr>
          <w:p w:rsidR="00370B02" w:rsidRPr="00370B02" w:rsidRDefault="00370B02" w:rsidP="003E7CB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370B02" w:rsidRPr="00370B02" w:rsidRDefault="00370B02" w:rsidP="003E7CB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EF2">
              <w:rPr>
                <w:rFonts w:ascii="Times New Roman" w:eastAsia="Calibri" w:hAnsi="Times New Roman" w:cs="Times New Roman"/>
                <w:sz w:val="24"/>
                <w:szCs w:val="24"/>
              </w:rPr>
              <w:t>Трубина Виталия Леонидовна</w:t>
            </w:r>
            <w:r w:rsidR="004B3E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Директор</w:t>
            </w:r>
          </w:p>
        </w:tc>
      </w:tr>
    </w:tbl>
    <w:p w:rsidR="003E7CBF" w:rsidRPr="00370B02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70B0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3E7CBF" w:rsidRPr="00370B02" w:rsidTr="00370B02">
        <w:tc>
          <w:tcPr>
            <w:tcW w:w="4785" w:type="dxa"/>
            <w:vAlign w:val="center"/>
          </w:tcPr>
          <w:p w:rsidR="003E7CBF" w:rsidRPr="00370B02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3E7CBF" w:rsidRPr="00370B02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370B02" w:rsidRPr="00370B02" w:rsidTr="00370B02">
        <w:tc>
          <w:tcPr>
            <w:tcW w:w="4785" w:type="dxa"/>
            <w:vAlign w:val="center"/>
          </w:tcPr>
          <w:p w:rsidR="00370B02" w:rsidRPr="00370B02" w:rsidRDefault="00370B02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370B02" w:rsidRPr="00370B02" w:rsidRDefault="00370B02" w:rsidP="00370B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70B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A31FFD" w:rsidRDefault="00A31FFD" w:rsidP="00A31FFD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A31FFD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A31FFD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A31FFD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FFD" w:rsidRDefault="00A31FF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A31FFD" w:rsidRDefault="00A31FF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A31FFD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A31FFD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A31FFD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A31FFD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A31FFD" w:rsidRDefault="00A31FFD" w:rsidP="00A31FF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A31FFD" w:rsidRDefault="00A31FFD" w:rsidP="00A31FF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A31FF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A31FF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A31FF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A31FF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1FFD" w:rsidRDefault="00A31F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A31FFD" w:rsidRDefault="00A31FFD" w:rsidP="00A31FFD">
      <w:pPr>
        <w:suppressAutoHyphens/>
        <w:textAlignment w:val="baseline"/>
        <w:rPr>
          <w:rFonts w:ascii="Times New Roman" w:eastAsia="Calibri" w:hAnsi="Times New Roman"/>
          <w:kern w:val="2"/>
          <w:sz w:val="28"/>
          <w:szCs w:val="28"/>
          <w:lang w:eastAsia="ar-SA"/>
        </w:rPr>
      </w:pPr>
    </w:p>
    <w:p w:rsidR="003E7CBF" w:rsidRPr="003E7CBF" w:rsidRDefault="00A31FFD" w:rsidP="00A31FF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E7CBF"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88229C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647"/>
        <w:gridCol w:w="840"/>
        <w:gridCol w:w="1816"/>
        <w:gridCol w:w="849"/>
        <w:gridCol w:w="2354"/>
        <w:gridCol w:w="1346"/>
      </w:tblGrid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2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370B02" w:rsidRPr="003E7CBF" w:rsidTr="00370B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bCs/>
                      <w:sz w:val="24"/>
                      <w:szCs w:val="24"/>
                    </w:rPr>
                  </w:pPr>
                  <w:r w:rsidRPr="003E7CBF"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370B02" w:rsidRPr="003E7CBF" w:rsidTr="00370B02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3E7CBF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370B02" w:rsidRPr="003E7CBF" w:rsidRDefault="00370B02" w:rsidP="00370B0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E7CBF">
        <w:rPr>
          <w:rFonts w:ascii="Times New Roman" w:hAnsi="Times New Roman" w:cs="Times New Roman"/>
          <w:sz w:val="24"/>
          <w:szCs w:val="24"/>
        </w:rPr>
        <w:t>ЗАЯВЛЕНИЕ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 Прошу  предоставить разрешение на условно разрешенный вид использования земельного   участка   или   объекта   капитального  строительства (нужное подчеркнуть) 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(собственность, аренда, постоянное (бессрочное пользование и др.)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Courier New" w:eastAsia="Calibri" w:hAnsi="Courier New" w:cs="Courier New"/>
          <w:sz w:val="28"/>
          <w:szCs w:val="28"/>
        </w:rPr>
        <w:t>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1.4.Реквизиты   документа,   удостоверяющего   право,   на   котором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заявитель использует земельный участок </w:t>
      </w:r>
      <w:r w:rsidRPr="0088229C">
        <w:rPr>
          <w:rFonts w:ascii="Courier New" w:eastAsia="Calibri" w:hAnsi="Courier New" w:cs="Courier New"/>
          <w:sz w:val="28"/>
          <w:szCs w:val="28"/>
        </w:rPr>
        <w:t>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(название, номер, дата выдачи,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выдавший орган)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Courier New" w:eastAsia="Calibri" w:hAnsi="Courier New" w:cs="Courier New"/>
          <w:sz w:val="20"/>
          <w:szCs w:val="20"/>
        </w:rPr>
      </w:pPr>
      <w:r w:rsidRPr="0088229C">
        <w:rPr>
          <w:rFonts w:ascii="Courier New" w:eastAsia="Calibri" w:hAnsi="Courier New" w:cs="Courier New"/>
          <w:sz w:val="20"/>
          <w:szCs w:val="20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612"/>
        <w:gridCol w:w="847"/>
        <w:gridCol w:w="317"/>
        <w:gridCol w:w="1334"/>
        <w:gridCol w:w="177"/>
        <w:gridCol w:w="9"/>
        <w:gridCol w:w="977"/>
        <w:gridCol w:w="1179"/>
        <w:gridCol w:w="1496"/>
        <w:gridCol w:w="2040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884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0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70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56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177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370B02">
        <w:trPr>
          <w:trHeight w:val="20"/>
          <w:jc w:val="center"/>
        </w:trPr>
        <w:tc>
          <w:tcPr>
            <w:tcW w:w="1177" w:type="pct"/>
            <w:gridSpan w:val="4"/>
            <w:vMerge/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70B02" w:rsidRDefault="00370B02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88229C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88229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tbl>
      <w:tblPr>
        <w:tblStyle w:val="32"/>
        <w:tblpPr w:leftFromText="180" w:rightFromText="180" w:vertAnchor="page" w:horzAnchor="margin" w:tblpY="256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370B02" w:rsidRPr="003E7CBF" w:rsidTr="00370B02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E7CBF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0B02" w:rsidRPr="003E7CBF" w:rsidTr="00370B02">
        <w:tc>
          <w:tcPr>
            <w:tcW w:w="1019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7CBF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370B02" w:rsidRPr="003E7CBF" w:rsidRDefault="00370B02" w:rsidP="00370B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3E7CBF" w:rsidRPr="003E7CBF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E7CBF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 Прошу  предоставить разрешение на условно разрешенный вид использования земельного   участка   или   объекта   капитального  строительства (нужное подчеркнуть) 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 Сведения о земельном участке: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1.1. Площадь земельного участка _________________________________ кв.м.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1.2. Вид права, на котором используется земельный участок 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lastRenderedPageBreak/>
        <w:t>(собственность, аренда, постоянное (бессрочное пользование и др.)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1.3. Ограничения использования и обременения земельного участка: 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Courier New" w:eastAsia="Calibri" w:hAnsi="Courier New" w:cs="Courier New"/>
          <w:sz w:val="28"/>
          <w:szCs w:val="28"/>
        </w:rPr>
        <w:t>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1.4.Реквизиты   документа,   удостоверяющего   право,   на   котором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Calibri" w:hAnsi="Courier New" w:cs="Courier New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заявитель использует земельный участок </w:t>
      </w:r>
      <w:r w:rsidRPr="0088229C">
        <w:rPr>
          <w:rFonts w:ascii="Courier New" w:eastAsia="Calibri" w:hAnsi="Courier New" w:cs="Courier New"/>
          <w:sz w:val="28"/>
          <w:szCs w:val="28"/>
        </w:rPr>
        <w:t>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(название, номер, дата выдачи,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 xml:space="preserve"> выдавший орган)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1.5. Кадастровый номер 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 Сведения об объекте капитального строительства: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2.1. Кадастровый номер___________________________________________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3.  Территориальная  зона в соответствии с Правилами землепользования и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застройки _________________________________________________________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4. Условно разрешенный вид использования _________________________</w:t>
      </w:r>
    </w:p>
    <w:p w:rsidR="0088229C" w:rsidRPr="0088229C" w:rsidRDefault="0088229C" w:rsidP="0088229C">
      <w:pPr>
        <w:autoSpaceDE w:val="0"/>
        <w:autoSpaceDN w:val="0"/>
        <w:adjustRightInd w:val="0"/>
        <w:spacing w:after="0" w:line="48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8229C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606"/>
        <w:gridCol w:w="843"/>
        <w:gridCol w:w="313"/>
        <w:gridCol w:w="1328"/>
        <w:gridCol w:w="179"/>
        <w:gridCol w:w="1030"/>
        <w:gridCol w:w="1172"/>
        <w:gridCol w:w="1492"/>
        <w:gridCol w:w="2028"/>
      </w:tblGrid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B869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B8696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7CBF" w:rsidRPr="003E7CBF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3E7CBF" w:rsidRDefault="003E7CBF" w:rsidP="003E7C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3E7CBF" w:rsidRDefault="003E7CBF" w:rsidP="003E7CB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E7CBF" w:rsidRPr="003E7CBF" w:rsidTr="00E72ED0">
        <w:tc>
          <w:tcPr>
            <w:tcW w:w="3190" w:type="dxa"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3E7CBF" w:rsidRDefault="003E7CBF" w:rsidP="003E7CB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CBF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3E7CBF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E7CBF" w:rsidRPr="003E7CBF" w:rsidSect="00D34B2D">
          <w:pgSz w:w="11906" w:h="16838"/>
          <w:pgMar w:top="737" w:right="851" w:bottom="340" w:left="1701" w:header="709" w:footer="709" w:gutter="0"/>
          <w:cols w:space="720"/>
        </w:sectPr>
      </w:pPr>
    </w:p>
    <w:p w:rsidR="003E7CBF" w:rsidRPr="003E7CBF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«</w:t>
      </w:r>
      <w:r w:rsidR="0088229C" w:rsidRPr="0088229C">
        <w:rPr>
          <w:rFonts w:ascii="Times New Roman" w:eastAsia="Calibri" w:hAnsi="Times New Roman" w:cs="Times New Roman"/>
          <w:bCs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3E7C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/>
    <w:p w:rsidR="003E7CBF" w:rsidRPr="003E7CBF" w:rsidRDefault="00960EC8" w:rsidP="003E7CBF">
      <w:r>
        <w:rPr>
          <w:noProof/>
          <w:lang w:eastAsia="ru-RU"/>
        </w:rPr>
        <w:drawing>
          <wp:inline distT="0" distB="0" distL="0" distR="0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3E7CBF"/>
    <w:p w:rsidR="00D13826" w:rsidRDefault="00D13826"/>
    <w:sectPr w:rsidR="00D13826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4BF" w:rsidRDefault="004D64BF" w:rsidP="003E7CBF">
      <w:pPr>
        <w:spacing w:after="0" w:line="240" w:lineRule="auto"/>
      </w:pPr>
      <w:r>
        <w:separator/>
      </w:r>
    </w:p>
  </w:endnote>
  <w:endnote w:type="continuationSeparator" w:id="0">
    <w:p w:rsidR="004D64BF" w:rsidRDefault="004D64BF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4BF" w:rsidRDefault="004D64BF" w:rsidP="003E7CBF">
      <w:pPr>
        <w:spacing w:after="0" w:line="240" w:lineRule="auto"/>
      </w:pPr>
      <w:r>
        <w:separator/>
      </w:r>
    </w:p>
  </w:footnote>
  <w:footnote w:type="continuationSeparator" w:id="0">
    <w:p w:rsidR="004D64BF" w:rsidRDefault="004D64BF" w:rsidP="003E7CBF">
      <w:pPr>
        <w:spacing w:after="0" w:line="240" w:lineRule="auto"/>
      </w:pPr>
      <w:r>
        <w:continuationSeparator/>
      </w:r>
    </w:p>
  </w:footnote>
  <w:footnote w:id="1">
    <w:p w:rsidR="00250EA2" w:rsidRDefault="00250EA2" w:rsidP="003E7CBF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250EA2" w:rsidRDefault="00250EA2" w:rsidP="003E7CBF">
      <w:pPr>
        <w:pStyle w:val="11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250EA2" w:rsidRDefault="00250EA2" w:rsidP="003E7CBF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250EA2" w:rsidRDefault="00250EA2" w:rsidP="003E7CBF">
      <w:pPr>
        <w:pStyle w:val="11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88D5697"/>
    <w:multiLevelType w:val="hybridMultilevel"/>
    <w:tmpl w:val="4BDA5EFA"/>
    <w:lvl w:ilvl="0" w:tplc="96B64368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8"/>
  </w:num>
  <w:num w:numId="9">
    <w:abstractNumId w:val="27"/>
  </w:num>
  <w:num w:numId="10">
    <w:abstractNumId w:val="3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7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6"/>
  </w:num>
  <w:num w:numId="39">
    <w:abstractNumId w:val="1"/>
  </w:num>
  <w:num w:numId="40">
    <w:abstractNumId w:val="13"/>
  </w:num>
  <w:num w:numId="41">
    <w:abstractNumId w:val="10"/>
  </w:num>
  <w:num w:numId="42">
    <w:abstractNumId w:val="17"/>
  </w:num>
  <w:num w:numId="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CBF"/>
    <w:rsid w:val="00000F27"/>
    <w:rsid w:val="00001F34"/>
    <w:rsid w:val="00002CDF"/>
    <w:rsid w:val="000030F0"/>
    <w:rsid w:val="000039FB"/>
    <w:rsid w:val="00003F68"/>
    <w:rsid w:val="00004E89"/>
    <w:rsid w:val="0000671C"/>
    <w:rsid w:val="0000689D"/>
    <w:rsid w:val="0000694C"/>
    <w:rsid w:val="0000721F"/>
    <w:rsid w:val="00007533"/>
    <w:rsid w:val="00007A45"/>
    <w:rsid w:val="00010A41"/>
    <w:rsid w:val="0001173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C7B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044"/>
    <w:rsid w:val="000D52E9"/>
    <w:rsid w:val="000D7649"/>
    <w:rsid w:val="000E04FB"/>
    <w:rsid w:val="000E1595"/>
    <w:rsid w:val="000E35A3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082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00A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3F3E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6FF8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35D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7E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3F4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0128"/>
    <w:rsid w:val="00250EA2"/>
    <w:rsid w:val="00251DBD"/>
    <w:rsid w:val="00253410"/>
    <w:rsid w:val="002546AD"/>
    <w:rsid w:val="002553EB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1920"/>
    <w:rsid w:val="003328DE"/>
    <w:rsid w:val="00332C0F"/>
    <w:rsid w:val="00332CFB"/>
    <w:rsid w:val="003349C4"/>
    <w:rsid w:val="00334A3B"/>
    <w:rsid w:val="00334F3B"/>
    <w:rsid w:val="00335C13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1FC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6F35"/>
    <w:rsid w:val="003700AC"/>
    <w:rsid w:val="00370B02"/>
    <w:rsid w:val="00370D03"/>
    <w:rsid w:val="003714D4"/>
    <w:rsid w:val="003716DE"/>
    <w:rsid w:val="00372EC2"/>
    <w:rsid w:val="00373BA0"/>
    <w:rsid w:val="00375D21"/>
    <w:rsid w:val="00376A9F"/>
    <w:rsid w:val="003802FC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A8D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E7F02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562CB"/>
    <w:rsid w:val="0046180F"/>
    <w:rsid w:val="00463C12"/>
    <w:rsid w:val="00463CF9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0867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3EF2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D64BF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1B5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4B56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3795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518"/>
    <w:rsid w:val="005A349A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65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154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33A0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005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193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6BC6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0AB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2862"/>
    <w:rsid w:val="007F3652"/>
    <w:rsid w:val="007F3B23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6E7E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94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29C"/>
    <w:rsid w:val="00882D59"/>
    <w:rsid w:val="00884148"/>
    <w:rsid w:val="00884AEA"/>
    <w:rsid w:val="008858EF"/>
    <w:rsid w:val="008867E5"/>
    <w:rsid w:val="00892B66"/>
    <w:rsid w:val="0089450C"/>
    <w:rsid w:val="0089503D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418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575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4B0C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5564"/>
    <w:rsid w:val="00926D94"/>
    <w:rsid w:val="00927F9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0DB"/>
    <w:rsid w:val="00950B48"/>
    <w:rsid w:val="00951193"/>
    <w:rsid w:val="0095296A"/>
    <w:rsid w:val="00954415"/>
    <w:rsid w:val="0095478C"/>
    <w:rsid w:val="00956BB2"/>
    <w:rsid w:val="00960592"/>
    <w:rsid w:val="00960EC8"/>
    <w:rsid w:val="00961F64"/>
    <w:rsid w:val="00964FD7"/>
    <w:rsid w:val="00965941"/>
    <w:rsid w:val="00967A3C"/>
    <w:rsid w:val="00970525"/>
    <w:rsid w:val="009721AE"/>
    <w:rsid w:val="00972F26"/>
    <w:rsid w:val="00973AC9"/>
    <w:rsid w:val="00974552"/>
    <w:rsid w:val="00975618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D0F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2316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216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1FFD"/>
    <w:rsid w:val="00A36DC9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C59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23B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895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4C8A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4DC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2DBB"/>
    <w:rsid w:val="00B842EB"/>
    <w:rsid w:val="00B8539B"/>
    <w:rsid w:val="00B86960"/>
    <w:rsid w:val="00B86BD7"/>
    <w:rsid w:val="00B904F0"/>
    <w:rsid w:val="00B9051C"/>
    <w:rsid w:val="00B912C6"/>
    <w:rsid w:val="00B91F48"/>
    <w:rsid w:val="00B93E4D"/>
    <w:rsid w:val="00B95F42"/>
    <w:rsid w:val="00B9644A"/>
    <w:rsid w:val="00B96584"/>
    <w:rsid w:val="00B97218"/>
    <w:rsid w:val="00BA40B2"/>
    <w:rsid w:val="00BA41D9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740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05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C20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1263"/>
    <w:rsid w:val="00C52644"/>
    <w:rsid w:val="00C538F5"/>
    <w:rsid w:val="00C53B53"/>
    <w:rsid w:val="00C54466"/>
    <w:rsid w:val="00C555F5"/>
    <w:rsid w:val="00C563D2"/>
    <w:rsid w:val="00C56B46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4E1"/>
    <w:rsid w:val="00C728D0"/>
    <w:rsid w:val="00C7446B"/>
    <w:rsid w:val="00C75721"/>
    <w:rsid w:val="00C77398"/>
    <w:rsid w:val="00C77D82"/>
    <w:rsid w:val="00C804EA"/>
    <w:rsid w:val="00C819F7"/>
    <w:rsid w:val="00C81B55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3E6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745"/>
    <w:rsid w:val="00D34B2D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4C9A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67C04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87A3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0D6D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24C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A47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176E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52E4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064"/>
    <w:rsid w:val="00EA7184"/>
    <w:rsid w:val="00EA7408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023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28F"/>
    <w:rsid w:val="00F93AF0"/>
    <w:rsid w:val="00F940F1"/>
    <w:rsid w:val="00F9451B"/>
    <w:rsid w:val="00F949A6"/>
    <w:rsid w:val="00F959A0"/>
    <w:rsid w:val="00F96050"/>
    <w:rsid w:val="00F96248"/>
    <w:rsid w:val="00F96E55"/>
    <w:rsid w:val="00FA122E"/>
    <w:rsid w:val="00FA2014"/>
    <w:rsid w:val="00FA2B2E"/>
    <w:rsid w:val="00FA5587"/>
    <w:rsid w:val="00FA6841"/>
    <w:rsid w:val="00FA688B"/>
    <w:rsid w:val="00FA7520"/>
    <w:rsid w:val="00FB1452"/>
    <w:rsid w:val="00FB2506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726B2-21B2-49CD-98A4-E9CD5DDE4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E05"/>
  </w:style>
  <w:style w:type="paragraph" w:styleId="2">
    <w:name w:val="heading 2"/>
    <w:basedOn w:val="a"/>
    <w:next w:val="a"/>
    <w:link w:val="20"/>
    <w:uiPriority w:val="9"/>
    <w:unhideWhenUsed/>
    <w:qFormat/>
    <w:rsid w:val="00EA740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EA74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59406-6AE3-4675-9646-C461023DB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11444</Words>
  <Characters>65231</Characters>
  <Application>Microsoft Office Word</Application>
  <DocSecurity>0</DocSecurity>
  <Lines>543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23</cp:revision>
  <cp:lastPrinted>2015-11-16T08:46:00Z</cp:lastPrinted>
  <dcterms:created xsi:type="dcterms:W3CDTF">2015-08-17T09:49:00Z</dcterms:created>
  <dcterms:modified xsi:type="dcterms:W3CDTF">2018-06-18T09:28:00Z</dcterms:modified>
</cp:coreProperties>
</file>